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2199D" w14:textId="1D41A8F2" w:rsidR="00C813E3" w:rsidRDefault="00C813E3" w:rsidP="00C813E3">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#129</w:t>
      </w:r>
      <w:r>
        <w:rPr>
          <w:rFonts w:ascii="Arial" w:eastAsia="MS Mincho" w:hAnsi="Arial" w:cs="Arial"/>
          <w:b/>
          <w:sz w:val="24"/>
          <w:lang w:eastAsia="en-US"/>
        </w:rPr>
        <w:tab/>
      </w:r>
      <w:r w:rsidR="008D352E" w:rsidRPr="008D352E">
        <w:rPr>
          <w:rFonts w:ascii="Arial" w:eastAsia="MS Mincho" w:hAnsi="Arial" w:cs="Arial"/>
          <w:b/>
          <w:sz w:val="24"/>
          <w:lang w:eastAsia="en-US"/>
        </w:rPr>
        <w:t>R2-2500301</w:t>
      </w:r>
    </w:p>
    <w:p w14:paraId="28DD7D12" w14:textId="77777777" w:rsidR="00C813E3" w:rsidRDefault="00C813E3" w:rsidP="00C813E3">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Athens, Greece, 17</w:t>
      </w:r>
      <w:r>
        <w:rPr>
          <w:rFonts w:ascii="Arial" w:eastAsia="MS Mincho" w:hAnsi="Arial" w:cs="Arial"/>
          <w:b/>
          <w:sz w:val="24"/>
          <w:vertAlign w:val="superscript"/>
          <w:lang w:eastAsia="en-US"/>
        </w:rPr>
        <w:t>th</w:t>
      </w:r>
      <w:r>
        <w:rPr>
          <w:rFonts w:ascii="Arial" w:eastAsia="MS Mincho" w:hAnsi="Arial" w:cs="Arial"/>
          <w:b/>
          <w:sz w:val="24"/>
          <w:lang w:eastAsia="en-US"/>
        </w:rPr>
        <w:t xml:space="preserve"> – 21</w:t>
      </w:r>
      <w:r>
        <w:rPr>
          <w:rFonts w:ascii="Arial" w:eastAsia="MS Mincho" w:hAnsi="Arial" w:cs="Arial"/>
          <w:b/>
          <w:sz w:val="24"/>
          <w:vertAlign w:val="superscript"/>
          <w:lang w:eastAsia="en-US"/>
        </w:rPr>
        <w:t>st</w:t>
      </w:r>
      <w:r>
        <w:rPr>
          <w:rFonts w:ascii="Arial" w:eastAsia="MS Mincho" w:hAnsi="Arial" w:cs="Arial"/>
          <w:b/>
          <w:sz w:val="24"/>
          <w:lang w:eastAsia="en-US"/>
        </w:rPr>
        <w:t xml:space="preserve"> February, 2025</w:t>
      </w:r>
    </w:p>
    <w:p w14:paraId="5413D7A1" w14:textId="77777777" w:rsidR="00C813E3" w:rsidRDefault="00C813E3" w:rsidP="00C813E3">
      <w:pPr>
        <w:tabs>
          <w:tab w:val="left" w:pos="1701"/>
          <w:tab w:val="right" w:pos="9639"/>
        </w:tabs>
        <w:spacing w:after="240"/>
        <w:textAlignment w:val="auto"/>
        <w:rPr>
          <w:rFonts w:eastAsia="MS Mincho" w:cs="Arial"/>
          <w:b/>
          <w:sz w:val="24"/>
          <w:szCs w:val="24"/>
          <w:lang w:eastAsia="en-US"/>
        </w:rPr>
      </w:pPr>
    </w:p>
    <w:p w14:paraId="18442F41" w14:textId="77777777" w:rsidR="00C813E3" w:rsidRDefault="00C813E3" w:rsidP="00C813E3">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8.2.3</w:t>
      </w:r>
    </w:p>
    <w:p w14:paraId="0AD59C72" w14:textId="77777777" w:rsidR="00C813E3" w:rsidRDefault="00C813E3" w:rsidP="00C813E3">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3FDF6DFF" w14:textId="77777777" w:rsidR="00C813E3" w:rsidRDefault="00C813E3" w:rsidP="00C813E3">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A-IoT random access procedure</w:t>
      </w:r>
    </w:p>
    <w:p w14:paraId="798BAC65" w14:textId="77777777" w:rsidR="00C813E3" w:rsidRDefault="00C813E3" w:rsidP="00C813E3">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7E6199F2" w14:textId="77777777" w:rsidR="00C813E3" w:rsidRDefault="00C813E3" w:rsidP="00C813E3">
      <w:pPr>
        <w:pStyle w:val="1"/>
        <w:rPr>
          <w:rFonts w:eastAsia="宋体"/>
          <w:lang w:eastAsia="zh-CN"/>
        </w:rPr>
      </w:pPr>
      <w:r>
        <w:rPr>
          <w:rFonts w:eastAsia="宋体"/>
          <w:lang w:eastAsia="zh-CN"/>
        </w:rPr>
        <w:t>1</w:t>
      </w:r>
      <w:r>
        <w:rPr>
          <w:rFonts w:eastAsia="宋体"/>
          <w:lang w:eastAsia="zh-CN"/>
        </w:rPr>
        <w:tab/>
        <w:t>Introduction</w:t>
      </w:r>
    </w:p>
    <w:p w14:paraId="015BD17A" w14:textId="77777777" w:rsidR="00C813E3" w:rsidRDefault="00C813E3" w:rsidP="00C813E3">
      <w:pPr>
        <w:rPr>
          <w:lang w:eastAsia="en-GB"/>
        </w:rPr>
      </w:pPr>
      <w:r>
        <w:rPr>
          <w:lang w:eastAsia="en-GB"/>
        </w:rPr>
        <w:t>In this contribution, the details of A-IoT random access procedure are discussed.</w:t>
      </w:r>
    </w:p>
    <w:p w14:paraId="3A7FF2D6" w14:textId="77777777" w:rsidR="00C813E3" w:rsidRDefault="00C813E3" w:rsidP="00C813E3">
      <w:pPr>
        <w:pStyle w:val="1"/>
        <w:rPr>
          <w:rFonts w:eastAsia="宋体"/>
          <w:lang w:eastAsia="zh-CN"/>
        </w:rPr>
      </w:pPr>
      <w:bookmarkStart w:id="0" w:name="_Toc147158671"/>
      <w:bookmarkStart w:id="1" w:name="_Toc499559238"/>
      <w:bookmarkStart w:id="2" w:name="_Toc61387172"/>
      <w:r>
        <w:rPr>
          <w:rFonts w:eastAsia="宋体"/>
          <w:lang w:eastAsia="zh-CN"/>
        </w:rPr>
        <w:t>2</w:t>
      </w:r>
      <w:r>
        <w:rPr>
          <w:rFonts w:eastAsia="宋体"/>
          <w:lang w:eastAsia="zh-CN"/>
        </w:rPr>
        <w:tab/>
        <w:t>Discussion</w:t>
      </w:r>
      <w:bookmarkEnd w:id="0"/>
      <w:bookmarkEnd w:id="1"/>
      <w:bookmarkEnd w:id="2"/>
    </w:p>
    <w:p w14:paraId="5993DA74" w14:textId="77777777" w:rsidR="00C813E3" w:rsidRDefault="00C813E3" w:rsidP="00C813E3">
      <w:pPr>
        <w:pStyle w:val="2"/>
        <w:rPr>
          <w:rFonts w:eastAsia="宋体"/>
          <w:lang w:eastAsia="zh-CN"/>
        </w:rPr>
      </w:pPr>
      <w:bookmarkStart w:id="3" w:name="_Toc147158672"/>
      <w:bookmarkStart w:id="4" w:name="_Toc61387173"/>
      <w:bookmarkStart w:id="5" w:name="_Toc499559239"/>
      <w:r>
        <w:rPr>
          <w:rFonts w:eastAsia="宋体"/>
          <w:lang w:eastAsia="zh-CN"/>
        </w:rPr>
        <w:t>2.1</w:t>
      </w:r>
      <w:r>
        <w:rPr>
          <w:rFonts w:eastAsia="宋体"/>
          <w:lang w:eastAsia="zh-CN"/>
        </w:rPr>
        <w:tab/>
      </w:r>
      <w:bookmarkEnd w:id="3"/>
      <w:bookmarkEnd w:id="4"/>
      <w:bookmarkEnd w:id="5"/>
      <w:r>
        <w:rPr>
          <w:rFonts w:eastAsia="宋体"/>
          <w:lang w:eastAsia="zh-CN"/>
        </w:rPr>
        <w:t>3-step only vs. unified solution</w:t>
      </w:r>
    </w:p>
    <w:p w14:paraId="183069DD" w14:textId="77777777" w:rsidR="00C813E3" w:rsidRDefault="00C813E3" w:rsidP="00C813E3">
      <w:pPr>
        <w:rPr>
          <w:rFonts w:eastAsia="Malgun Gothic"/>
          <w:lang w:eastAsia="de-DE"/>
        </w:rPr>
      </w:pPr>
      <w:r>
        <w:rPr>
          <w:rFonts w:eastAsia="Malgun Gothic"/>
          <w:lang w:eastAsia="de-DE"/>
        </w:rPr>
        <w:t xml:space="preserve">It is to be confirmed on the </w:t>
      </w:r>
      <w:proofErr w:type="gramStart"/>
      <w:r>
        <w:rPr>
          <w:rFonts w:eastAsia="Malgun Gothic"/>
          <w:lang w:eastAsia="de-DE"/>
        </w:rPr>
        <w:t>random access</w:t>
      </w:r>
      <w:proofErr w:type="gramEnd"/>
      <w:r>
        <w:rPr>
          <w:rFonts w:eastAsia="Malgun Gothic"/>
          <w:lang w:eastAsia="de-DE"/>
        </w:rPr>
        <w:t xml:space="preserve"> procedure, based on the WID.</w:t>
      </w:r>
    </w:p>
    <w:tbl>
      <w:tblPr>
        <w:tblStyle w:val="afc"/>
        <w:tblW w:w="0" w:type="auto"/>
        <w:tblLook w:val="04A0" w:firstRow="1" w:lastRow="0" w:firstColumn="1" w:lastColumn="0" w:noHBand="0" w:noVBand="1"/>
      </w:tblPr>
      <w:tblGrid>
        <w:gridCol w:w="9631"/>
      </w:tblGrid>
      <w:tr w:rsidR="00C813E3" w14:paraId="23E12217" w14:textId="77777777" w:rsidTr="009177E1">
        <w:tc>
          <w:tcPr>
            <w:tcW w:w="9631" w:type="dxa"/>
          </w:tcPr>
          <w:p w14:paraId="1459EEF9" w14:textId="77777777" w:rsidR="00C813E3" w:rsidRDefault="00C813E3" w:rsidP="00C813E3">
            <w:pPr>
              <w:numPr>
                <w:ilvl w:val="0"/>
                <w:numId w:val="19"/>
              </w:numPr>
              <w:spacing w:before="0" w:after="120"/>
              <w:ind w:right="-96"/>
              <w:jc w:val="both"/>
              <w:rPr>
                <w:rFonts w:eastAsia="宋体"/>
              </w:rPr>
            </w:pPr>
            <w:r>
              <w:rPr>
                <w:rFonts w:eastAsia="宋体"/>
              </w:rPr>
              <w:t>RAN2 scope:</w:t>
            </w:r>
          </w:p>
          <w:p w14:paraId="593175F6" w14:textId="77777777" w:rsidR="00C813E3" w:rsidRDefault="00C813E3" w:rsidP="00C813E3">
            <w:pPr>
              <w:numPr>
                <w:ilvl w:val="1"/>
                <w:numId w:val="19"/>
              </w:numPr>
              <w:spacing w:before="0" w:after="180"/>
            </w:pPr>
            <w:r>
              <w:t xml:space="preserve">Specify the necessary functions and procedures for an Ambient IoT compact protocol stack and lightweight </w:t>
            </w:r>
            <w:proofErr w:type="spellStart"/>
            <w:r>
              <w:t>signalling</w:t>
            </w:r>
            <w:proofErr w:type="spellEnd"/>
            <w:r>
              <w:t xml:space="preserve"> procedure to enable DO-DTT and DT data transmission:</w:t>
            </w:r>
          </w:p>
          <w:p w14:paraId="59873E59" w14:textId="77777777" w:rsidR="00C813E3" w:rsidRDefault="00C813E3" w:rsidP="00C813E3">
            <w:pPr>
              <w:numPr>
                <w:ilvl w:val="2"/>
                <w:numId w:val="20"/>
              </w:numPr>
              <w:spacing w:before="0" w:after="180"/>
            </w:pPr>
            <w:r>
              <w:t>A-IoT Paging, including subsequent paging for the same service. Support the options that a paging message contains one identifier, and that a paging message contains no identifier. Temporary identifier is not supported, unless required by SA WGs.</w:t>
            </w:r>
          </w:p>
          <w:p w14:paraId="346FD052" w14:textId="77777777" w:rsidR="00C813E3" w:rsidRDefault="00C813E3" w:rsidP="009177E1">
            <w:pPr>
              <w:ind w:left="2160"/>
            </w:pPr>
            <w:r>
              <w:t>Note: RAN2 aims to design a paging message format such that multiple identifiers can be contained in one paging message, for forward compatibility purposes.</w:t>
            </w:r>
          </w:p>
          <w:p w14:paraId="4097BA86" w14:textId="77777777" w:rsidR="00C813E3" w:rsidRDefault="00C813E3" w:rsidP="00C813E3">
            <w:pPr>
              <w:numPr>
                <w:ilvl w:val="2"/>
                <w:numId w:val="20"/>
              </w:numPr>
              <w:spacing w:before="0" w:after="180"/>
            </w:pPr>
            <w:r>
              <w:t xml:space="preserve">A-IoT Random access, including re-access for failure handling. Contention-based and contention-free cases are supported. </w:t>
            </w:r>
            <w:r>
              <w:rPr>
                <w:highlight w:val="yellow"/>
              </w:rPr>
              <w:t>For the contention-based random access, only Solution 1 (3-step only) is included (</w:t>
            </w:r>
            <w:r>
              <w:rPr>
                <w:rFonts w:eastAsia="宋体"/>
                <w:highlight w:val="yellow"/>
              </w:rPr>
              <w:t>unless RAN2 decides to use</w:t>
            </w:r>
            <w:r>
              <w:rPr>
                <w:highlight w:val="yellow"/>
              </w:rPr>
              <w:t xml:space="preserve"> Solution 3 (unified solution) by RAN2#129).</w:t>
            </w:r>
          </w:p>
          <w:p w14:paraId="17DB6D44" w14:textId="77777777" w:rsidR="00C813E3" w:rsidRDefault="00C813E3" w:rsidP="00C813E3">
            <w:pPr>
              <w:numPr>
                <w:ilvl w:val="2"/>
                <w:numId w:val="20"/>
              </w:numPr>
              <w:spacing w:before="0" w:after="180"/>
            </w:pPr>
            <w:r>
              <w:t>A-IoT data transmission, including data (re-)transmission for failure handling. Segmentation is supported at least in D2R.</w:t>
            </w:r>
          </w:p>
          <w:p w14:paraId="66995866" w14:textId="758879FB" w:rsidR="00C813E3" w:rsidRPr="009E5278" w:rsidRDefault="00C813E3" w:rsidP="009E5278">
            <w:pPr>
              <w:numPr>
                <w:ilvl w:val="2"/>
                <w:numId w:val="20"/>
              </w:numPr>
              <w:spacing w:before="0" w:after="180"/>
            </w:pPr>
            <w:r>
              <w:t>Only MAC layer is included</w:t>
            </w:r>
          </w:p>
        </w:tc>
      </w:tr>
    </w:tbl>
    <w:p w14:paraId="0EE58874" w14:textId="3767F036" w:rsidR="00C813E3" w:rsidRDefault="00C813E3" w:rsidP="00C813E3">
      <w:r>
        <w:rPr>
          <w:rFonts w:eastAsia="等线" w:hint="eastAsia"/>
          <w:lang w:eastAsia="zh-CN"/>
        </w:rPr>
        <w:t>T</w:t>
      </w:r>
      <w:r>
        <w:rPr>
          <w:rFonts w:eastAsia="等线"/>
          <w:lang w:eastAsia="zh-CN"/>
        </w:rPr>
        <w:t xml:space="preserve">he baseline </w:t>
      </w:r>
      <w:r>
        <w:t>Solution 1 (3-step only) can work in more general scenario</w:t>
      </w:r>
      <w:r w:rsidR="00261F63">
        <w:t>s</w:t>
      </w:r>
      <w:r>
        <w:t xml:space="preserve">, while </w:t>
      </w:r>
      <w:r w:rsidR="00261F63">
        <w:t xml:space="preserve">the </w:t>
      </w:r>
      <w:r>
        <w:t>Solution 3 (unified solution) seems intending to do further enhancement on some particular scenario (e.g. in good coverage and light load scenario).</w:t>
      </w:r>
    </w:p>
    <w:p w14:paraId="16B0712E" w14:textId="58579240" w:rsidR="00C813E3" w:rsidRDefault="00C813E3" w:rsidP="00C813E3">
      <w:pPr>
        <w:rPr>
          <w:rFonts w:eastAsia="等线"/>
          <w:lang w:eastAsia="zh-CN"/>
        </w:rPr>
      </w:pPr>
      <w:r>
        <w:rPr>
          <w:rFonts w:eastAsia="等线"/>
          <w:lang w:eastAsia="zh-CN"/>
        </w:rPr>
        <w:t>It has been evaluated on the latency performance between 3-step vs. 2-step procedure in different device number scenarios in [1]. The simulation results show</w:t>
      </w:r>
      <w:r w:rsidR="00261F63">
        <w:rPr>
          <w:rFonts w:eastAsia="等线"/>
          <w:lang w:eastAsia="zh-CN"/>
        </w:rPr>
        <w:t xml:space="preserve"> that</w:t>
      </w:r>
      <w:r>
        <w:rPr>
          <w:rFonts w:eastAsia="等线"/>
          <w:lang w:eastAsia="zh-CN"/>
        </w:rPr>
        <w:t xml:space="preserve"> the benefits of 3-step procedure even overweigh the 2-step procedure.</w:t>
      </w:r>
    </w:p>
    <w:p w14:paraId="09F2BD8B" w14:textId="0BF05C50" w:rsidR="00C813E3" w:rsidRDefault="00C813E3" w:rsidP="00C813E3">
      <w:r>
        <w:rPr>
          <w:rFonts w:eastAsia="等线" w:hint="eastAsia"/>
          <w:lang w:eastAsia="zh-CN"/>
        </w:rPr>
        <w:t>E</w:t>
      </w:r>
      <w:r>
        <w:rPr>
          <w:rFonts w:eastAsia="等线"/>
          <w:lang w:eastAsia="zh-CN"/>
        </w:rPr>
        <w:t xml:space="preserve">nhancement like the </w:t>
      </w:r>
      <w:r>
        <w:t xml:space="preserve">Solution 3 (unified solution) to support more flexibility/reader controllability should be </w:t>
      </w:r>
      <w:r w:rsidR="00261F63">
        <w:t xml:space="preserve">less </w:t>
      </w:r>
      <w:r>
        <w:t>critical than reducing the A-IoT device complexity.</w:t>
      </w:r>
    </w:p>
    <w:p w14:paraId="405E2A14" w14:textId="0F4E67EA" w:rsidR="00C813E3" w:rsidRDefault="00C813E3" w:rsidP="00C813E3">
      <w:r>
        <w:t>In addition, the large Msg1 size will impact the RAN1 discussion on the X value for max</w:t>
      </w:r>
      <w:r w:rsidR="00A324DE">
        <w:t>imum</w:t>
      </w:r>
      <w:r>
        <w:t xml:space="preserve"> number of time-domain resource</w:t>
      </w:r>
      <w:r w:rsidR="00F351C6">
        <w:t>s</w:t>
      </w:r>
      <w:r>
        <w:t xml:space="preserve"> one R2D message can trigger</w:t>
      </w:r>
      <w:r w:rsidR="00C857F0">
        <w:t xml:space="preserve"> (more details </w:t>
      </w:r>
      <w:r w:rsidR="00F351C6">
        <w:t xml:space="preserve">about </w:t>
      </w:r>
      <w:r w:rsidR="00C857F0">
        <w:t xml:space="preserve">X can be found in </w:t>
      </w:r>
      <w:r w:rsidR="00F351C6">
        <w:t xml:space="preserve">section </w:t>
      </w:r>
      <w:r w:rsidR="00C857F0">
        <w:t>2.2.1</w:t>
      </w:r>
      <w:r w:rsidR="00F351C6">
        <w:t>, below</w:t>
      </w:r>
      <w:r w:rsidR="00C857F0">
        <w:t>)</w:t>
      </w:r>
      <w:r>
        <w:t xml:space="preserve">. The larger </w:t>
      </w:r>
      <w:r w:rsidR="00970D12">
        <w:t xml:space="preserve">the </w:t>
      </w:r>
      <w:r>
        <w:t xml:space="preserve">size </w:t>
      </w:r>
      <w:r>
        <w:lastRenderedPageBreak/>
        <w:t xml:space="preserve">of Msg1, the shorter max X value can be supported by device. This is </w:t>
      </w:r>
      <w:r w:rsidR="003122C5">
        <w:t>because</w:t>
      </w:r>
      <w:r>
        <w:t xml:space="preserve"> the </w:t>
      </w:r>
      <w:proofErr w:type="spellStart"/>
      <w:r>
        <w:t>X</w:t>
      </w:r>
      <w:r w:rsidRPr="009E5278">
        <w:rPr>
          <w:vertAlign w:val="superscript"/>
        </w:rPr>
        <w:t>th</w:t>
      </w:r>
      <w:proofErr w:type="spellEnd"/>
      <w:r>
        <w:t xml:space="preserve"> Msg1 scheduling requires a long time offset, which may exceed the device timing accuracy capability and cause a waste of time resource</w:t>
      </w:r>
      <w:r w:rsidR="00970D12">
        <w:t>s</w:t>
      </w:r>
      <w:r>
        <w:t xml:space="preserve"> due to the large SFO. </w:t>
      </w:r>
      <w:r w:rsidR="00E9228E">
        <w:t xml:space="preserve">Therefore, it is safe </w:t>
      </w:r>
      <w:r w:rsidR="005F7800">
        <w:t xml:space="preserve">for RAN2 </w:t>
      </w:r>
      <w:r w:rsidR="00E9228E">
        <w:t>to stick to the baseline Solution 1 from WID.</w:t>
      </w:r>
    </w:p>
    <w:p w14:paraId="1425A6A1" w14:textId="519062F8" w:rsidR="00266BE6" w:rsidRDefault="00266BE6" w:rsidP="009E5278">
      <w:pPr>
        <w:pStyle w:val="Observation-HW"/>
      </w:pPr>
      <w:r>
        <w:t>Observation 1:</w:t>
      </w:r>
      <w:r>
        <w:tab/>
        <w:t>Large Msg1 size (e.g. including few hundred bits of device ID) will impact the RAN1 design for the allowed max X value</w:t>
      </w:r>
      <w:r w:rsidR="00970D12">
        <w:t xml:space="preserve">, </w:t>
      </w:r>
      <w:r>
        <w:t>i.e. the number of time domain resource</w:t>
      </w:r>
      <w:r w:rsidR="00970D12">
        <w:t>s</w:t>
      </w:r>
      <w:r>
        <w:t xml:space="preserve"> </w:t>
      </w:r>
      <w:r w:rsidR="00970D12">
        <w:t xml:space="preserve">that </w:t>
      </w:r>
      <w:r>
        <w:t>can be triggered by one R2D message.</w:t>
      </w:r>
    </w:p>
    <w:p w14:paraId="77811E06" w14:textId="2060CF12" w:rsidR="00C813E3" w:rsidRDefault="00C813E3" w:rsidP="00C813E3">
      <w:pPr>
        <w:rPr>
          <w:rFonts w:eastAsia="等线"/>
          <w:lang w:eastAsia="zh-CN"/>
        </w:rPr>
      </w:pPr>
      <w:r>
        <w:rPr>
          <w:rFonts w:eastAsia="等线" w:hint="eastAsia"/>
          <w:lang w:eastAsia="zh-CN"/>
        </w:rPr>
        <w:t>N</w:t>
      </w:r>
      <w:r>
        <w:rPr>
          <w:rFonts w:eastAsia="等线"/>
          <w:lang w:eastAsia="zh-CN"/>
        </w:rPr>
        <w:t>ote that this does not preclude to do further enhancement to add 2-step</w:t>
      </w:r>
      <w:r w:rsidR="00022CA9">
        <w:rPr>
          <w:rFonts w:eastAsia="等线"/>
          <w:lang w:eastAsia="zh-CN"/>
        </w:rPr>
        <w:t xml:space="preserve"> RA</w:t>
      </w:r>
      <w:r>
        <w:rPr>
          <w:rFonts w:eastAsia="等线"/>
          <w:lang w:eastAsia="zh-CN"/>
        </w:rPr>
        <w:t xml:space="preserve"> on top in the future release.</w:t>
      </w:r>
    </w:p>
    <w:p w14:paraId="518D4D6B" w14:textId="5AF3DC0E" w:rsidR="009E5278" w:rsidRDefault="009E5278" w:rsidP="009E5278">
      <w:pPr>
        <w:pStyle w:val="Proposal-HW"/>
      </w:pPr>
      <w:r>
        <w:t>Proposal 1:</w:t>
      </w:r>
      <w:r>
        <w:tab/>
      </w:r>
      <w:r w:rsidRPr="009E5278">
        <w:t xml:space="preserve">RAN2 does not see blocking issues to follow RAN plenary conclusion on the baseline, i.e. </w:t>
      </w:r>
      <w:r>
        <w:t>Solution 1 (3-step only).</w:t>
      </w:r>
    </w:p>
    <w:p w14:paraId="0814E5E3" w14:textId="77777777" w:rsidR="00C813E3" w:rsidRDefault="00C813E3" w:rsidP="00C813E3">
      <w:pPr>
        <w:pStyle w:val="2"/>
        <w:rPr>
          <w:rFonts w:eastAsia="宋体"/>
          <w:lang w:eastAsia="zh-CN"/>
        </w:rPr>
      </w:pPr>
      <w:r>
        <w:rPr>
          <w:rFonts w:eastAsia="宋体"/>
          <w:lang w:eastAsia="zh-CN"/>
        </w:rPr>
        <w:t>2.2</w:t>
      </w:r>
      <w:r>
        <w:rPr>
          <w:rFonts w:eastAsia="宋体"/>
          <w:lang w:eastAsia="zh-CN"/>
        </w:rPr>
        <w:tab/>
        <w:t>Msg1 related discussion</w:t>
      </w:r>
    </w:p>
    <w:p w14:paraId="24C3F2E8" w14:textId="77777777" w:rsidR="00C813E3" w:rsidRDefault="00C813E3" w:rsidP="00C813E3">
      <w:pPr>
        <w:pStyle w:val="3"/>
        <w:rPr>
          <w:rFonts w:eastAsia="宋体"/>
          <w:lang w:eastAsia="zh-CN"/>
        </w:rPr>
      </w:pPr>
      <w:r>
        <w:rPr>
          <w:rFonts w:eastAsia="宋体"/>
          <w:lang w:eastAsia="zh-CN"/>
        </w:rPr>
        <w:t>2.2.1</w:t>
      </w:r>
      <w:r>
        <w:rPr>
          <w:rFonts w:eastAsia="宋体"/>
          <w:lang w:eastAsia="zh-CN"/>
        </w:rPr>
        <w:tab/>
        <w:t>Msg1 resource assignment/triggering</w:t>
      </w:r>
    </w:p>
    <w:p w14:paraId="0C4A8607" w14:textId="77777777" w:rsidR="00C813E3" w:rsidRDefault="00C813E3" w:rsidP="00C813E3">
      <w:pPr>
        <w:rPr>
          <w:rFonts w:eastAsia="等线"/>
          <w:lang w:eastAsia="zh-CN"/>
        </w:rPr>
      </w:pPr>
      <w:r>
        <w:rPr>
          <w:rFonts w:eastAsia="等线"/>
          <w:lang w:eastAsia="zh-CN"/>
        </w:rPr>
        <w:t>Based on RAN1 conclusions on Msg1 resource related issues:</w:t>
      </w:r>
    </w:p>
    <w:tbl>
      <w:tblPr>
        <w:tblStyle w:val="afc"/>
        <w:tblW w:w="0" w:type="auto"/>
        <w:tblLook w:val="04A0" w:firstRow="1" w:lastRow="0" w:firstColumn="1" w:lastColumn="0" w:noHBand="0" w:noVBand="1"/>
      </w:tblPr>
      <w:tblGrid>
        <w:gridCol w:w="9631"/>
      </w:tblGrid>
      <w:tr w:rsidR="00C813E3" w14:paraId="49264064" w14:textId="77777777" w:rsidTr="009177E1">
        <w:tc>
          <w:tcPr>
            <w:tcW w:w="9631" w:type="dxa"/>
          </w:tcPr>
          <w:p w14:paraId="2204628F" w14:textId="77777777" w:rsidR="00C813E3" w:rsidRDefault="00C813E3" w:rsidP="009177E1">
            <w:pPr>
              <w:rPr>
                <w:rFonts w:eastAsia="等线"/>
                <w:b/>
              </w:rPr>
            </w:pPr>
            <w:r>
              <w:rPr>
                <w:rFonts w:eastAsia="等线" w:hint="eastAsia"/>
                <w:b/>
              </w:rPr>
              <w:t>F</w:t>
            </w:r>
            <w:r>
              <w:rPr>
                <w:rFonts w:eastAsia="等线"/>
                <w:b/>
              </w:rPr>
              <w:t>L proposal in R1-2407532 for TDMA</w:t>
            </w:r>
          </w:p>
          <w:p w14:paraId="1D45BB47" w14:textId="77777777" w:rsidR="00C813E3" w:rsidRDefault="00C813E3" w:rsidP="009177E1">
            <w:pPr>
              <w:snapToGrid w:val="0"/>
              <w:spacing w:afterLines="50" w:after="120"/>
              <w:rPr>
                <w:rFonts w:eastAsia="宋体"/>
                <w:bCs/>
                <w:strike/>
              </w:rPr>
            </w:pPr>
            <w:r>
              <w:rPr>
                <w:rFonts w:eastAsia="宋体"/>
                <w:bCs/>
              </w:rPr>
              <w:t xml:space="preserve">FL4 High priority Proposal 6.1.1-1b: A </w:t>
            </w:r>
            <w:r>
              <w:rPr>
                <w:rFonts w:eastAsia="宋体"/>
                <w:b/>
                <w:bCs/>
                <w:highlight w:val="green"/>
              </w:rPr>
              <w:t>R2D transmission triggering</w:t>
            </w:r>
            <w:r>
              <w:rPr>
                <w:rFonts w:eastAsia="宋体"/>
                <w:bCs/>
              </w:rPr>
              <w:t xml:space="preserve"> random access determines X time domain resource(s) available for D2R transmission(s) </w:t>
            </w:r>
            <w:r>
              <w:rPr>
                <w:rFonts w:eastAsia="宋体"/>
                <w:b/>
                <w:bCs/>
              </w:rPr>
              <w:t>for Msg1</w:t>
            </w:r>
            <w:r>
              <w:rPr>
                <w:rFonts w:eastAsia="宋体"/>
                <w:bCs/>
              </w:rPr>
              <w:t xml:space="preserve">, where each D2R transmission occurs in </w:t>
            </w:r>
            <w:proofErr w:type="gramStart"/>
            <w:r>
              <w:rPr>
                <w:rFonts w:eastAsia="宋体"/>
                <w:bCs/>
              </w:rPr>
              <w:t>one time</w:t>
            </w:r>
            <w:proofErr w:type="gramEnd"/>
            <w:r>
              <w:rPr>
                <w:rFonts w:eastAsia="宋体"/>
                <w:bCs/>
              </w:rPr>
              <w:t xml:space="preserve"> domain resource.</w:t>
            </w:r>
          </w:p>
          <w:p w14:paraId="172E5688" w14:textId="77777777" w:rsidR="00C813E3" w:rsidRDefault="00C813E3" w:rsidP="00C813E3">
            <w:pPr>
              <w:pStyle w:val="af8"/>
              <w:widowControl w:val="0"/>
              <w:numPr>
                <w:ilvl w:val="0"/>
                <w:numId w:val="21"/>
              </w:numPr>
              <w:tabs>
                <w:tab w:val="left" w:pos="360"/>
              </w:tabs>
              <w:overflowPunct/>
              <w:autoSpaceDE/>
              <w:autoSpaceDN/>
              <w:snapToGrid w:val="0"/>
              <w:spacing w:before="0" w:afterLines="50" w:after="120"/>
              <w:ind w:left="1160" w:firstLineChars="0"/>
              <w:contextualSpacing/>
              <w:textAlignment w:val="auto"/>
              <w:rPr>
                <w:rFonts w:eastAsia="等线"/>
                <w:bCs/>
              </w:rPr>
            </w:pPr>
            <w:r>
              <w:rPr>
                <w:bCs/>
              </w:rPr>
              <w:t>FFS X=1 or X&gt;=1 considering the necessity, pros and cons.</w:t>
            </w:r>
          </w:p>
          <w:p w14:paraId="67BA5AAC" w14:textId="77777777" w:rsidR="00C813E3" w:rsidRDefault="00C813E3" w:rsidP="009177E1">
            <w:pPr>
              <w:snapToGrid w:val="0"/>
              <w:rPr>
                <w:b/>
                <w:bCs/>
              </w:rPr>
            </w:pPr>
            <w:r>
              <w:rPr>
                <w:rFonts w:eastAsia="等线"/>
                <w:b/>
                <w:bCs/>
              </w:rPr>
              <w:t>RAN1 Agreement</w:t>
            </w:r>
          </w:p>
          <w:p w14:paraId="73356C52" w14:textId="77777777" w:rsidR="00C813E3" w:rsidRDefault="00C813E3" w:rsidP="009177E1">
            <w:pPr>
              <w:snapToGrid w:val="0"/>
              <w:rPr>
                <w:rFonts w:eastAsia="等线"/>
                <w:bCs/>
              </w:rPr>
            </w:pPr>
            <w:r>
              <w:rPr>
                <w:bCs/>
              </w:rPr>
              <w:t xml:space="preserve">Study FDMA of </w:t>
            </w:r>
            <w:r>
              <w:rPr>
                <w:rFonts w:eastAsia="等线"/>
                <w:bCs/>
              </w:rPr>
              <w:t>D2R transmission</w:t>
            </w:r>
            <w:r>
              <w:rPr>
                <w:rFonts w:eastAsia="等线" w:hint="eastAsia"/>
                <w:bCs/>
              </w:rPr>
              <w:t>s</w:t>
            </w:r>
            <w:r>
              <w:rPr>
                <w:rFonts w:eastAsia="等线"/>
                <w:bCs/>
              </w:rPr>
              <w:t xml:space="preserve"> </w:t>
            </w:r>
            <w:r>
              <w:rPr>
                <w:rFonts w:eastAsia="等线"/>
                <w:b/>
              </w:rPr>
              <w:t>for</w:t>
            </w:r>
            <w:r>
              <w:rPr>
                <w:rFonts w:eastAsia="等线"/>
                <w:bCs/>
              </w:rPr>
              <w:t xml:space="preserve"> </w:t>
            </w:r>
            <w:r>
              <w:rPr>
                <w:b/>
                <w:bCs/>
              </w:rPr>
              <w:t>Msg.1</w:t>
            </w:r>
            <w:r>
              <w:rPr>
                <w:bCs/>
              </w:rPr>
              <w:t xml:space="preserve"> from multiple devices in response to </w:t>
            </w:r>
            <w:r>
              <w:rPr>
                <w:rFonts w:eastAsia="等线"/>
                <w:bCs/>
              </w:rPr>
              <w:t xml:space="preserve">a </w:t>
            </w:r>
            <w:r>
              <w:rPr>
                <w:rFonts w:eastAsia="等线"/>
                <w:b/>
                <w:highlight w:val="green"/>
              </w:rPr>
              <w:t>R2D transmission</w:t>
            </w:r>
            <w:r>
              <w:rPr>
                <w:bCs/>
                <w:highlight w:val="green"/>
              </w:rPr>
              <w:t xml:space="preserve"> </w:t>
            </w:r>
            <w:r>
              <w:rPr>
                <w:b/>
                <w:bCs/>
                <w:highlight w:val="green"/>
              </w:rPr>
              <w:t>triggering</w:t>
            </w:r>
            <w:r>
              <w:rPr>
                <w:bCs/>
              </w:rPr>
              <w:t xml:space="preserve"> </w:t>
            </w:r>
            <w:r>
              <w:rPr>
                <w:rFonts w:eastAsia="等线"/>
                <w:bCs/>
              </w:rPr>
              <w:t>random</w:t>
            </w:r>
            <w:r>
              <w:rPr>
                <w:bCs/>
              </w:rPr>
              <w:t xml:space="preserve"> access</w:t>
            </w:r>
            <w:r>
              <w:rPr>
                <w:rFonts w:eastAsia="等线"/>
                <w:bCs/>
              </w:rPr>
              <w:t>, including following</w:t>
            </w:r>
          </w:p>
          <w:p w14:paraId="63897EF2" w14:textId="77777777" w:rsidR="00C813E3" w:rsidRDefault="00C813E3" w:rsidP="00C813E3">
            <w:pPr>
              <w:pStyle w:val="af8"/>
              <w:numPr>
                <w:ilvl w:val="0"/>
                <w:numId w:val="22"/>
              </w:numPr>
              <w:overflowPunct/>
              <w:autoSpaceDE/>
              <w:autoSpaceDN/>
              <w:snapToGrid w:val="0"/>
              <w:spacing w:before="0" w:after="0"/>
              <w:ind w:firstLineChars="0"/>
              <w:jc w:val="both"/>
              <w:textAlignment w:val="auto"/>
              <w:rPr>
                <w:bCs/>
              </w:rPr>
            </w:pPr>
            <w:r>
              <w:rPr>
                <w:bCs/>
              </w:rPr>
              <w:t xml:space="preserve">How the frequency domain resources are allocated for the FDMA of </w:t>
            </w:r>
            <w:r>
              <w:rPr>
                <w:rFonts w:eastAsia="等线"/>
                <w:bCs/>
              </w:rPr>
              <w:t>D2R transmission</w:t>
            </w:r>
            <w:r>
              <w:rPr>
                <w:rFonts w:eastAsia="等线" w:hint="eastAsia"/>
                <w:bCs/>
              </w:rPr>
              <w:t>s</w:t>
            </w:r>
            <w:r>
              <w:rPr>
                <w:rFonts w:eastAsia="等线"/>
                <w:bCs/>
              </w:rPr>
              <w:t xml:space="preserve"> for </w:t>
            </w:r>
            <w:r>
              <w:rPr>
                <w:bCs/>
              </w:rPr>
              <w:t xml:space="preserve">Msg.1 </w:t>
            </w:r>
          </w:p>
          <w:p w14:paraId="2CD7FF2E" w14:textId="77777777" w:rsidR="00C813E3" w:rsidRDefault="00C813E3" w:rsidP="00C813E3">
            <w:pPr>
              <w:pStyle w:val="af8"/>
              <w:numPr>
                <w:ilvl w:val="0"/>
                <w:numId w:val="22"/>
              </w:numPr>
              <w:overflowPunct/>
              <w:autoSpaceDE/>
              <w:autoSpaceDN/>
              <w:snapToGrid w:val="0"/>
              <w:spacing w:before="0" w:after="0"/>
              <w:ind w:firstLineChars="0"/>
              <w:jc w:val="both"/>
              <w:textAlignment w:val="auto"/>
              <w:rPr>
                <w:bCs/>
              </w:rPr>
            </w:pPr>
            <w:r>
              <w:rPr>
                <w:bCs/>
              </w:rPr>
              <w:t xml:space="preserve">How a device determines the frequency domain resource for the </w:t>
            </w:r>
            <w:r>
              <w:rPr>
                <w:rFonts w:eastAsia="等线"/>
                <w:bCs/>
              </w:rPr>
              <w:t>D2R transmission</w:t>
            </w:r>
            <w:r>
              <w:rPr>
                <w:rFonts w:eastAsia="等线" w:hint="eastAsia"/>
                <w:bCs/>
              </w:rPr>
              <w:t>s</w:t>
            </w:r>
            <w:r>
              <w:rPr>
                <w:rFonts w:eastAsia="等线"/>
                <w:bCs/>
              </w:rPr>
              <w:t xml:space="preserve"> for </w:t>
            </w:r>
            <w:r>
              <w:rPr>
                <w:bCs/>
              </w:rPr>
              <w:t xml:space="preserve">Msg.1 </w:t>
            </w:r>
          </w:p>
          <w:p w14:paraId="75654573" w14:textId="77777777" w:rsidR="00C813E3" w:rsidRDefault="00C813E3" w:rsidP="009177E1">
            <w:pPr>
              <w:pStyle w:val="af8"/>
              <w:snapToGrid w:val="0"/>
              <w:ind w:firstLine="400"/>
              <w:jc w:val="both"/>
              <w:rPr>
                <w:bCs/>
              </w:rPr>
            </w:pPr>
            <w:r>
              <w:rPr>
                <w:rFonts w:hint="eastAsia"/>
                <w:bCs/>
              </w:rPr>
              <w:t>N</w:t>
            </w:r>
            <w:r>
              <w:rPr>
                <w:bCs/>
              </w:rPr>
              <w:t>ote: this does not preclude discussion on TDMA for D2R transmissions for Msg.1</w:t>
            </w:r>
          </w:p>
        </w:tc>
      </w:tr>
    </w:tbl>
    <w:p w14:paraId="5B8120A8" w14:textId="15E1DE0D" w:rsidR="00C813E3" w:rsidRDefault="00C813E3" w:rsidP="00C813E3">
      <w:pPr>
        <w:rPr>
          <w:rFonts w:eastAsia="等线"/>
          <w:lang w:eastAsia="zh-CN"/>
        </w:rPr>
      </w:pPr>
      <w:r>
        <w:rPr>
          <w:rFonts w:eastAsia="等线"/>
          <w:lang w:eastAsia="zh-CN"/>
        </w:rPr>
        <w:t xml:space="preserve">If we define the minimum unit for sending the Msg1 by one device as “access occasion”, i.e. a </w:t>
      </w:r>
      <w:r>
        <w:t xml:space="preserve">specific </w:t>
      </w:r>
      <w:r>
        <w:rPr>
          <w:rFonts w:eastAsia="等线"/>
          <w:lang w:eastAsia="zh-CN"/>
        </w:rPr>
        <w:t>time-frequency resource, the RAN1 discussed R2D transmission, which schedules/triggers one or more access occasions, can be considered as another concept, i.e. “access occasion set”. So, one R2D transmission can trigger one set of X*Y access occasions</w:t>
      </w:r>
      <w:r w:rsidR="00F57A5A">
        <w:rPr>
          <w:rFonts w:eastAsia="等线"/>
          <w:lang w:eastAsia="zh-CN"/>
        </w:rPr>
        <w:t>, where X is the number of time-domain resources and Y is the number of frequency-domain resources</w:t>
      </w:r>
      <w:r>
        <w:rPr>
          <w:rFonts w:eastAsia="等线"/>
          <w:lang w:eastAsia="zh-CN"/>
        </w:rPr>
        <w:t>.</w:t>
      </w:r>
    </w:p>
    <w:p w14:paraId="03CEAF31" w14:textId="18FF9B4D" w:rsidR="00C813E3" w:rsidRDefault="00C813E3" w:rsidP="00C813E3">
      <w:pPr>
        <w:pStyle w:val="Observation-HW"/>
      </w:pPr>
      <w:r>
        <w:t>Observation 2:</w:t>
      </w:r>
      <w:r>
        <w:tab/>
        <w:t xml:space="preserve">One R2D transmission can trigger one set of X*Y access occasions, </w:t>
      </w:r>
      <w:r w:rsidR="00334360">
        <w:t xml:space="preserve">where </w:t>
      </w:r>
      <w:r w:rsidR="00AB5F3C">
        <w:t>an</w:t>
      </w:r>
      <w:r>
        <w:t xml:space="preserve"> </w:t>
      </w:r>
      <w:r>
        <w:rPr>
          <w:rFonts w:eastAsia="等线"/>
          <w:lang w:eastAsia="zh-CN"/>
        </w:rPr>
        <w:t>“access occasion” is</w:t>
      </w:r>
      <w:r>
        <w:t xml:space="preserve"> a specific time-frequency resource for Msg1.</w:t>
      </w:r>
    </w:p>
    <w:p w14:paraId="2B239C54" w14:textId="52748BF7" w:rsidR="00C813E3" w:rsidRDefault="00C813E3" w:rsidP="00C813E3">
      <w:pPr>
        <w:jc w:val="both"/>
        <w:rPr>
          <w:rFonts w:eastAsiaTheme="minorEastAsia"/>
        </w:rPr>
      </w:pPr>
      <w:r>
        <w:rPr>
          <w:rFonts w:eastAsia="等线"/>
          <w:bCs/>
          <w:lang w:eastAsia="zh-CN"/>
        </w:rPr>
        <w:t>The X</w:t>
      </w:r>
      <w:r>
        <w:rPr>
          <w:rFonts w:eastAsia="等线" w:hint="eastAsia"/>
          <w:bCs/>
          <w:lang w:eastAsia="zh-CN"/>
        </w:rPr>
        <w:t>*</w:t>
      </w:r>
      <w:r>
        <w:rPr>
          <w:rFonts w:eastAsia="等线"/>
          <w:bCs/>
          <w:lang w:eastAsia="zh-CN"/>
        </w:rPr>
        <w:t xml:space="preserve">Y access occasions, </w:t>
      </w:r>
      <w:r>
        <w:rPr>
          <w:bCs/>
        </w:rPr>
        <w:t>in response to</w:t>
      </w:r>
      <w:r>
        <w:rPr>
          <w:rFonts w:eastAsia="等线" w:hint="eastAsia"/>
          <w:bCs/>
          <w:lang w:eastAsia="zh-CN"/>
        </w:rPr>
        <w:t>/</w:t>
      </w:r>
      <w:r>
        <w:rPr>
          <w:rFonts w:eastAsia="等线"/>
          <w:bCs/>
          <w:lang w:eastAsia="zh-CN"/>
        </w:rPr>
        <w:t xml:space="preserve">assigned by </w:t>
      </w:r>
      <w:r>
        <w:rPr>
          <w:rFonts w:eastAsia="等线"/>
          <w:bCs/>
          <w:u w:val="single"/>
          <w:lang w:eastAsia="zh-CN"/>
        </w:rPr>
        <w:t>one</w:t>
      </w:r>
      <w:r>
        <w:rPr>
          <w:rFonts w:eastAsia="等线"/>
          <w:bCs/>
          <w:lang w:eastAsia="zh-CN"/>
        </w:rPr>
        <w:t xml:space="preserve"> “</w:t>
      </w:r>
      <w:r>
        <w:rPr>
          <w:rFonts w:eastAsia="等线"/>
        </w:rPr>
        <w:t>R2D transmission triggering</w:t>
      </w:r>
      <w:r>
        <w:rPr>
          <w:rFonts w:eastAsia="等线"/>
          <w:bCs/>
          <w:lang w:eastAsia="zh-CN"/>
        </w:rPr>
        <w:t xml:space="preserve">”, is a limited number (e.g. </w:t>
      </w:r>
      <w:r w:rsidR="00C72ACC">
        <w:rPr>
          <w:rFonts w:eastAsia="等线"/>
          <w:bCs/>
          <w:lang w:eastAsia="zh-CN"/>
        </w:rPr>
        <w:t>1</w:t>
      </w:r>
      <w:r>
        <w:rPr>
          <w:rFonts w:eastAsia="等线"/>
          <w:bCs/>
          <w:lang w:eastAsia="zh-CN"/>
        </w:rPr>
        <w:t xml:space="preserve">*8 in some cases), this is because the large SFO of A-IoT device limits the value of X, and the frequency-shit capability of A-IoT device limits the value of Y. However, from RAN2 perspective, </w:t>
      </w:r>
      <w:r w:rsidR="004B3B45">
        <w:rPr>
          <w:lang w:val="en-US"/>
        </w:rPr>
        <w:t>in regards to</w:t>
      </w:r>
      <w:r>
        <w:rPr>
          <w:rFonts w:eastAsia="等线"/>
          <w:bCs/>
          <w:lang w:eastAsia="zh-CN"/>
        </w:rPr>
        <w:t xml:space="preserve"> the slotted-ALOHA procedure, reader first selects a certain number of devices and then distribute those devices into many “occasions”. Based on the TR 38.848 target device density, there could be up to </w:t>
      </w:r>
      <w:r>
        <w:rPr>
          <w:rFonts w:eastAsia="等线"/>
          <w:bCs/>
          <w:u w:val="single"/>
          <w:lang w:eastAsia="zh-CN"/>
        </w:rPr>
        <w:t>thousands of devices</w:t>
      </w:r>
      <w:r>
        <w:rPr>
          <w:rFonts w:eastAsia="等线"/>
          <w:bCs/>
          <w:lang w:eastAsia="zh-CN"/>
        </w:rPr>
        <w:t xml:space="preserve"> to respond </w:t>
      </w:r>
      <w:r w:rsidR="008E3FBF">
        <w:rPr>
          <w:rFonts w:eastAsia="等线"/>
          <w:bCs/>
          <w:lang w:eastAsia="zh-CN"/>
        </w:rPr>
        <w:t xml:space="preserve">to </w:t>
      </w:r>
      <w:r>
        <w:rPr>
          <w:rFonts w:eastAsia="等线"/>
          <w:bCs/>
          <w:lang w:eastAsia="zh-CN"/>
        </w:rPr>
        <w:t xml:space="preserve">the paging trying to perform the random access. For example, if the total number of selected device </w:t>
      </w:r>
      <w:r>
        <w:rPr>
          <w:rFonts w:eastAsia="等线"/>
          <w:bCs/>
          <w:i/>
          <w:lang w:eastAsia="zh-CN"/>
        </w:rPr>
        <w:t>N</w:t>
      </w:r>
      <w:r>
        <w:rPr>
          <w:rFonts w:eastAsia="等线"/>
          <w:bCs/>
          <w:lang w:eastAsia="zh-CN"/>
        </w:rPr>
        <w:t xml:space="preserve"> is similar to the total number of allocated access occasion </w:t>
      </w:r>
      <w:r>
        <w:rPr>
          <w:rFonts w:eastAsia="等线"/>
          <w:bCs/>
          <w:i/>
          <w:lang w:eastAsia="zh-CN"/>
        </w:rPr>
        <w:t>Q</w:t>
      </w:r>
      <w:r>
        <w:rPr>
          <w:rFonts w:eastAsia="等线"/>
          <w:bCs/>
          <w:lang w:eastAsia="zh-CN"/>
        </w:rPr>
        <w:t xml:space="preserve"> =600, when the (X*Y) =8, it requires R=</w:t>
      </w:r>
      <w:r w:rsidR="00C72ACC">
        <w:rPr>
          <w:rFonts w:eastAsia="等线"/>
          <w:bCs/>
          <w:lang w:eastAsia="zh-CN"/>
        </w:rPr>
        <w:t>75</w:t>
      </w:r>
      <w:r>
        <w:rPr>
          <w:rFonts w:eastAsia="等线"/>
          <w:bCs/>
          <w:lang w:eastAsia="zh-CN"/>
        </w:rPr>
        <w:t xml:space="preserve"> access occasion sets.</w:t>
      </w:r>
    </w:p>
    <w:p w14:paraId="10311ED5" w14:textId="77777777" w:rsidR="00C813E3" w:rsidRDefault="00C813E3" w:rsidP="00C813E3">
      <w:pPr>
        <w:pStyle w:val="Observation-HW"/>
      </w:pPr>
      <w:r>
        <w:t>Observation 3a:</w:t>
      </w:r>
      <w:r>
        <w:tab/>
      </w:r>
      <w:r>
        <w:rPr>
          <w:rFonts w:eastAsia="等线"/>
          <w:bCs/>
          <w:lang w:eastAsia="zh-CN"/>
        </w:rPr>
        <w:t>From RAN2 perspective</w:t>
      </w:r>
      <w:r>
        <w:t xml:space="preserve">, </w:t>
      </w:r>
      <w:r>
        <w:rPr>
          <w:rFonts w:eastAsia="等线"/>
          <w:bCs/>
          <w:lang w:eastAsia="zh-CN"/>
        </w:rPr>
        <w:t>slotted-ALOHA</w:t>
      </w:r>
      <w:r>
        <w:t xml:space="preserve"> needs to </w:t>
      </w:r>
      <w:r>
        <w:rPr>
          <w:u w:val="single"/>
        </w:rPr>
        <w:t>support</w:t>
      </w:r>
      <w:r>
        <w:t xml:space="preserve"> the distribution of many devices (value </w:t>
      </w:r>
      <w:r>
        <w:rPr>
          <w:i/>
        </w:rPr>
        <w:t>N</w:t>
      </w:r>
      <w:r>
        <w:t xml:space="preserve">), selected by the one A-IoT paging, into similar number of access occasions (value </w:t>
      </w:r>
      <w:r>
        <w:rPr>
          <w:i/>
        </w:rPr>
        <w:t>Q</w:t>
      </w:r>
      <w:r>
        <w:t>).</w:t>
      </w:r>
    </w:p>
    <w:p w14:paraId="47787C76" w14:textId="26D96D8E" w:rsidR="00C813E3" w:rsidRDefault="00C813E3" w:rsidP="00C813E3">
      <w:pPr>
        <w:pStyle w:val="Observation-HW"/>
      </w:pPr>
      <w:r>
        <w:t>Observation 3b:</w:t>
      </w:r>
      <w:r>
        <w:tab/>
      </w:r>
      <w:r>
        <w:rPr>
          <w:rFonts w:eastAsia="等线"/>
        </w:rPr>
        <w:t xml:space="preserve">One A-IoT paging message may select up to </w:t>
      </w:r>
      <w:r>
        <w:t>several hundred</w:t>
      </w:r>
      <w:r w:rsidR="00C857F0">
        <w:t>s</w:t>
      </w:r>
      <w:r>
        <w:t xml:space="preserve"> of devices (or possibly even more). When reader intends to allocate many access occasions (e.g. </w:t>
      </w:r>
      <w:r>
        <w:rPr>
          <w:i/>
        </w:rPr>
        <w:t>Q</w:t>
      </w:r>
      <w:r>
        <w:t xml:space="preserve">=several hundred), it needs to allocate multiple (value </w:t>
      </w:r>
      <w:r>
        <w:rPr>
          <w:i/>
        </w:rPr>
        <w:t>R</w:t>
      </w:r>
      <w:r>
        <w:t>) blocks of X*Y access occasions, due to the limited number of X*Y.</w:t>
      </w:r>
    </w:p>
    <w:p w14:paraId="744BA5B6" w14:textId="05717B5E" w:rsidR="00C813E3" w:rsidRDefault="00C813E3" w:rsidP="00C813E3">
      <w:pPr>
        <w:rPr>
          <w:rFonts w:eastAsia="等线"/>
          <w:b/>
          <w:lang w:eastAsia="en-GB"/>
        </w:rPr>
      </w:pPr>
      <w:r>
        <w:rPr>
          <w:rFonts w:eastAsia="等线"/>
        </w:rPr>
        <w:t xml:space="preserve">Therefore, it is necessary to support multiple “R2D transmission </w:t>
      </w:r>
      <w:r>
        <w:t>message</w:t>
      </w:r>
      <w:r w:rsidR="00C72ACC">
        <w:t>s</w:t>
      </w:r>
      <w:r>
        <w:rPr>
          <w:rFonts w:eastAsia="等线"/>
        </w:rPr>
        <w:t xml:space="preserve">” after one A-IoT paging, i.e. one paging </w:t>
      </w:r>
      <w:r>
        <w:t xml:space="preserve">message </w:t>
      </w:r>
      <w:r>
        <w:rPr>
          <w:rFonts w:eastAsia="等线"/>
        </w:rPr>
        <w:t xml:space="preserve">may be </w:t>
      </w:r>
      <w:r>
        <w:t>followed by</w:t>
      </w:r>
      <w:r>
        <w:rPr>
          <w:rFonts w:eastAsia="等线"/>
        </w:rPr>
        <w:t xml:space="preserve"> one or multiple access </w:t>
      </w:r>
      <w:r>
        <w:rPr>
          <w:rFonts w:eastAsia="等线"/>
          <w:bCs/>
          <w:lang w:eastAsia="zh-CN"/>
        </w:rPr>
        <w:t>occasion set(s)</w:t>
      </w:r>
      <w:r>
        <w:rPr>
          <w:rFonts w:eastAsia="等线"/>
        </w:rPr>
        <w:t>.</w:t>
      </w:r>
    </w:p>
    <w:p w14:paraId="15213812" w14:textId="3AF5D103" w:rsidR="00C813E3" w:rsidRDefault="00C813E3" w:rsidP="00C813E3">
      <w:pPr>
        <w:pStyle w:val="Proposal-HW"/>
      </w:pPr>
      <w:r>
        <w:lastRenderedPageBreak/>
        <w:t xml:space="preserve">Proposal </w:t>
      </w:r>
      <w:r w:rsidR="003417C6">
        <w:t>2</w:t>
      </w:r>
      <w:r>
        <w:t>a:</w:t>
      </w:r>
      <w:r>
        <w:tab/>
        <w:t>RAN2 assumes the R2D message, which indicates/schedules the Msg1 resources, needs be a separate R2D message other than paging message</w:t>
      </w:r>
      <w:r w:rsidR="00147BD1">
        <w:t xml:space="preserve"> only</w:t>
      </w:r>
      <w:r>
        <w:t>, e.g. Access Occasions Trigger/</w:t>
      </w:r>
      <w:r w:rsidR="00C72ACC">
        <w:t>A</w:t>
      </w:r>
      <w:r>
        <w:t xml:space="preserve">ccess </w:t>
      </w:r>
      <w:r w:rsidR="00C72ACC">
        <w:t>O</w:t>
      </w:r>
      <w:r w:rsidR="009A12B2">
        <w:t>ccasion</w:t>
      </w:r>
      <w:r>
        <w:t xml:space="preserve"> </w:t>
      </w:r>
      <w:r w:rsidR="00C72ACC">
        <w:t>S</w:t>
      </w:r>
      <w:r>
        <w:t xml:space="preserve">et </w:t>
      </w:r>
      <w:r w:rsidR="00C72ACC">
        <w:t>T</w:t>
      </w:r>
      <w:r>
        <w:t>rigger.</w:t>
      </w:r>
    </w:p>
    <w:p w14:paraId="3670D53E" w14:textId="05F1AEC4" w:rsidR="00C813E3" w:rsidRDefault="00C813E3" w:rsidP="00C813E3">
      <w:pPr>
        <w:pStyle w:val="Proposal-HW"/>
      </w:pPr>
      <w:r w:rsidRPr="006639AE">
        <w:t xml:space="preserve">Proposal </w:t>
      </w:r>
      <w:r w:rsidR="003417C6">
        <w:t>2</w:t>
      </w:r>
      <w:r w:rsidRPr="006639AE">
        <w:t>b:</w:t>
      </w:r>
      <w:r w:rsidRPr="006639AE">
        <w:tab/>
      </w:r>
      <w:r w:rsidR="00725C45" w:rsidRPr="006639AE">
        <w:t xml:space="preserve">RAN2 </w:t>
      </w:r>
      <w:r w:rsidR="005A6C3A">
        <w:t xml:space="preserve">can </w:t>
      </w:r>
      <w:r w:rsidRPr="006639AE">
        <w:t>ask RAN1 for the maximum value of X</w:t>
      </w:r>
      <w:r w:rsidR="005A6C3A">
        <w:t xml:space="preserve"> (</w:t>
      </w:r>
      <w:r w:rsidR="00B32F5C">
        <w:t xml:space="preserve">Msg1 </w:t>
      </w:r>
      <w:r w:rsidR="005A6C3A">
        <w:t>time-domain resources)</w:t>
      </w:r>
      <w:r w:rsidRPr="006639AE">
        <w:t xml:space="preserve"> and Y</w:t>
      </w:r>
      <w:r w:rsidR="005A6C3A">
        <w:t xml:space="preserve"> (</w:t>
      </w:r>
      <w:r w:rsidR="00B32F5C">
        <w:t xml:space="preserve">Msg1 </w:t>
      </w:r>
      <w:r w:rsidR="005A6C3A">
        <w:t>frequency-domain resources) which can be triggered by one R2D message</w:t>
      </w:r>
      <w:r w:rsidR="00725C45" w:rsidRPr="006639AE">
        <w:t xml:space="preserve"> (or any limitation</w:t>
      </w:r>
      <w:r w:rsidR="005A6C3A">
        <w:t xml:space="preserve"> of the X*Y</w:t>
      </w:r>
      <w:r w:rsidR="00725C45" w:rsidRPr="006639AE">
        <w:t>)</w:t>
      </w:r>
      <w:r w:rsidR="005A6C3A">
        <w:t>,</w:t>
      </w:r>
      <w:r w:rsidR="00725C45" w:rsidRPr="006639AE">
        <w:t xml:space="preserve"> together with the conclusion from RAN2 about </w:t>
      </w:r>
      <w:r w:rsidR="005A6C3A">
        <w:t xml:space="preserve">the </w:t>
      </w:r>
      <w:r w:rsidR="00725C45" w:rsidRPr="006639AE">
        <w:t>Msg1 size</w:t>
      </w:r>
      <w:r w:rsidRPr="006639AE">
        <w:t>, if P</w:t>
      </w:r>
      <w:r w:rsidR="00911642">
        <w:t>2</w:t>
      </w:r>
      <w:r w:rsidRPr="006639AE">
        <w:t>a cannot be agreed.</w:t>
      </w:r>
    </w:p>
    <w:p w14:paraId="21B18909" w14:textId="77777777" w:rsidR="00C813E3" w:rsidRDefault="00C813E3" w:rsidP="00C813E3">
      <w:pPr>
        <w:pStyle w:val="3"/>
        <w:rPr>
          <w:rFonts w:eastAsia="宋体"/>
          <w:lang w:eastAsia="zh-CN"/>
        </w:rPr>
      </w:pPr>
      <w:r>
        <w:rPr>
          <w:rFonts w:eastAsia="宋体"/>
          <w:lang w:eastAsia="zh-CN"/>
        </w:rPr>
        <w:t>2.2.2</w:t>
      </w:r>
      <w:r>
        <w:rPr>
          <w:rFonts w:eastAsia="宋体"/>
          <w:lang w:eastAsia="zh-CN"/>
        </w:rPr>
        <w:tab/>
        <w:t>Msg1 resource selection</w:t>
      </w:r>
    </w:p>
    <w:p w14:paraId="32E2EC1F" w14:textId="77777777" w:rsidR="00C813E3" w:rsidRDefault="00C813E3" w:rsidP="00C813E3">
      <w:pPr>
        <w:jc w:val="both"/>
        <w:rPr>
          <w:rFonts w:eastAsia="等线"/>
          <w:lang w:eastAsia="zh-CN"/>
        </w:rPr>
      </w:pPr>
      <w:r>
        <w:rPr>
          <w:rFonts w:eastAsia="等线"/>
          <w:lang w:eastAsia="zh-CN"/>
        </w:rPr>
        <w:t>During SI phase, the following agreement were made in RAN2#127bis meeting:</w:t>
      </w:r>
    </w:p>
    <w:p w14:paraId="46893089" w14:textId="77777777" w:rsidR="00C813E3" w:rsidRDefault="00C813E3" w:rsidP="00C813E3">
      <w:pPr>
        <w:pStyle w:val="Doc-text2"/>
        <w:pBdr>
          <w:top w:val="single" w:sz="4" w:space="1" w:color="auto"/>
          <w:left w:val="single" w:sz="4" w:space="4" w:color="auto"/>
          <w:bottom w:val="single" w:sz="4" w:space="1" w:color="auto"/>
          <w:right w:val="single" w:sz="4" w:space="4" w:color="auto"/>
        </w:pBdr>
      </w:pPr>
      <w:r>
        <w:t>6</w:t>
      </w:r>
      <w:r>
        <w:tab/>
        <w:t xml:space="preserve">From RAN2 perspective, at least for TDMA the device can randomly select one access occasion for A-IoT Msg1 within the access occasions provided/assigned by the reader, as the baseline for CBRA.  FFS if this is applicable to FDMA.  Further enhancement option(s) can be considered after more RAN1 progress on TDMA/FDMA.   </w:t>
      </w:r>
    </w:p>
    <w:p w14:paraId="1817D85B" w14:textId="77777777" w:rsidR="00C813E3" w:rsidRDefault="00C813E3" w:rsidP="00C813E3">
      <w:pPr>
        <w:jc w:val="both"/>
        <w:rPr>
          <w:rFonts w:eastAsia="等线"/>
          <w:lang w:eastAsia="zh-CN"/>
        </w:rPr>
      </w:pPr>
      <w:r>
        <w:rPr>
          <w:rFonts w:eastAsia="等线" w:hint="eastAsia"/>
          <w:lang w:eastAsia="zh-CN"/>
        </w:rPr>
        <w:t>A</w:t>
      </w:r>
      <w:r>
        <w:rPr>
          <w:rFonts w:eastAsia="等线"/>
          <w:lang w:eastAsia="zh-CN"/>
        </w:rPr>
        <w:t xml:space="preserve">fter the reader assigns a certain amount of time and frequency resources for Msg1 transmission, random selection by devices can distribute many devices into those assigned access occasions. This fundamental principle can be applied to both time domain resources and </w:t>
      </w:r>
      <w:r>
        <w:t xml:space="preserve">frequency domain </w:t>
      </w:r>
      <w:r>
        <w:rPr>
          <w:rFonts w:eastAsia="等线"/>
          <w:lang w:eastAsia="zh-CN"/>
        </w:rPr>
        <w:t>resources.</w:t>
      </w:r>
    </w:p>
    <w:p w14:paraId="65D3D3B4" w14:textId="16B1FE33" w:rsidR="00C813E3" w:rsidRDefault="00C813E3" w:rsidP="00C813E3">
      <w:pPr>
        <w:pStyle w:val="Proposal-HW"/>
      </w:pPr>
      <w:r>
        <w:t xml:space="preserve">Proposal </w:t>
      </w:r>
      <w:r w:rsidR="003417C6">
        <w:t>3</w:t>
      </w:r>
      <w:r>
        <w:t>:</w:t>
      </w:r>
      <w:r>
        <w:tab/>
        <w:t xml:space="preserve">RAN2 confirms the Msg1 resource in frequency domain is also selected randomly within the frequency </w:t>
      </w:r>
      <w:r>
        <w:rPr>
          <w:rFonts w:eastAsia="等线"/>
          <w:lang w:eastAsia="zh-CN"/>
        </w:rPr>
        <w:t xml:space="preserve">resources </w:t>
      </w:r>
      <w:r>
        <w:t>provided/assigned by the reader.</w:t>
      </w:r>
    </w:p>
    <w:p w14:paraId="0A6D8685" w14:textId="4161F0C6" w:rsidR="00C813E3" w:rsidRDefault="00C813E3" w:rsidP="00C813E3">
      <w:pPr>
        <w:jc w:val="both"/>
      </w:pPr>
      <w:r>
        <w:rPr>
          <w:rFonts w:eastAsia="等线"/>
          <w:lang w:eastAsia="zh-CN"/>
        </w:rPr>
        <w:t xml:space="preserve">Based on </w:t>
      </w:r>
      <w:r>
        <w:t xml:space="preserve">Proposal </w:t>
      </w:r>
      <w:r w:rsidR="00145507">
        <w:t xml:space="preserve">2a </w:t>
      </w:r>
      <w:r>
        <w:t xml:space="preserve">above, one paging message can be followed by multiple R2D messages, corresponding to </w:t>
      </w:r>
      <w:r>
        <w:rPr>
          <w:rFonts w:eastAsia="等线"/>
        </w:rPr>
        <w:t xml:space="preserve">multiple access </w:t>
      </w:r>
      <w:r>
        <w:rPr>
          <w:rFonts w:eastAsia="等线"/>
          <w:bCs/>
          <w:lang w:eastAsia="zh-CN"/>
        </w:rPr>
        <w:t>occasion sets</w:t>
      </w:r>
      <w:r>
        <w:t>. For Msg1 resource</w:t>
      </w:r>
      <w:r w:rsidR="003F4B14" w:rsidRPr="003F4B14">
        <w:t xml:space="preserve"> </w:t>
      </w:r>
      <w:r w:rsidR="003F4B14">
        <w:t>random</w:t>
      </w:r>
      <w:r>
        <w:t xml:space="preserve"> selection, there are two detailed options: 1) reader indicates the total number of access occasions across multiple access occasion sets for this paging procedure by paging message, the device directly randomly selects one access occasion from the total number of access occasions; 2) device first randomly selects one access occasion set, which is triggered by one R2D message</w:t>
      </w:r>
      <w:r w:rsidR="00145507">
        <w:t>.</w:t>
      </w:r>
      <w:r>
        <w:t xml:space="preserve"> </w:t>
      </w:r>
      <w:r w:rsidR="00145507">
        <w:t>I</w:t>
      </w:r>
      <w:r>
        <w:t>n this case, at least the total number of “access occasion set” needs to be indicated by paging message. Device then randomly selects one access occasion (one specific time-frequency resource) within the selected access occasion set.</w:t>
      </w:r>
    </w:p>
    <w:p w14:paraId="2EC84328" w14:textId="5A55256B" w:rsidR="003F4B14" w:rsidRDefault="003F4B14" w:rsidP="00C813E3">
      <w:pPr>
        <w:jc w:val="both"/>
        <w:rPr>
          <w:rFonts w:eastAsia="等线"/>
          <w:lang w:eastAsia="zh-CN"/>
        </w:rPr>
      </w:pPr>
      <w:r w:rsidRPr="00DB4FA9">
        <w:rPr>
          <w:rFonts w:eastAsia="等线"/>
          <w:lang w:eastAsia="zh-CN"/>
        </w:rPr>
        <w:t>If the number of Msg1 resources in different access occasion sets are always the same, there is no differen</w:t>
      </w:r>
      <w:r w:rsidR="003417C6" w:rsidRPr="00DB4FA9">
        <w:rPr>
          <w:rFonts w:eastAsia="等线" w:hint="eastAsia"/>
          <w:lang w:eastAsia="zh-CN"/>
        </w:rPr>
        <w:t>ce</w:t>
      </w:r>
      <w:r w:rsidRPr="00DB4FA9">
        <w:rPr>
          <w:rFonts w:eastAsia="等线"/>
          <w:lang w:eastAsia="zh-CN"/>
        </w:rPr>
        <w:t xml:space="preserve"> </w:t>
      </w:r>
      <w:r w:rsidR="005232EB" w:rsidRPr="00DB4FA9">
        <w:rPr>
          <w:rFonts w:eastAsia="等线"/>
          <w:lang w:eastAsia="zh-CN"/>
        </w:rPr>
        <w:t>between</w:t>
      </w:r>
      <w:r w:rsidRPr="00DB4FA9">
        <w:rPr>
          <w:rFonts w:eastAsia="等线"/>
          <w:lang w:eastAsia="zh-CN"/>
        </w:rPr>
        <w:t xml:space="preserve"> option 1</w:t>
      </w:r>
      <w:r w:rsidR="003417C6" w:rsidRPr="00DB4FA9">
        <w:rPr>
          <w:rFonts w:eastAsia="等线"/>
          <w:lang w:eastAsia="zh-CN"/>
        </w:rPr>
        <w:t>)</w:t>
      </w:r>
      <w:r w:rsidRPr="00DB4FA9">
        <w:rPr>
          <w:rFonts w:eastAsia="等线"/>
          <w:lang w:eastAsia="zh-CN"/>
        </w:rPr>
        <w:t xml:space="preserve"> and option 2</w:t>
      </w:r>
      <w:r w:rsidR="003417C6" w:rsidRPr="00DB4FA9">
        <w:rPr>
          <w:rFonts w:eastAsia="等线"/>
          <w:lang w:eastAsia="zh-CN"/>
        </w:rPr>
        <w:t>)</w:t>
      </w:r>
      <w:r w:rsidRPr="00DB4FA9">
        <w:rPr>
          <w:rFonts w:eastAsia="等线"/>
          <w:lang w:eastAsia="zh-CN"/>
        </w:rPr>
        <w:t>. Otherwise, it seems option 1</w:t>
      </w:r>
      <w:r w:rsidR="003417C6" w:rsidRPr="00DB4FA9">
        <w:rPr>
          <w:rFonts w:eastAsia="等线"/>
          <w:lang w:eastAsia="zh-CN"/>
        </w:rPr>
        <w:t>)</w:t>
      </w:r>
      <w:r w:rsidRPr="00DB4FA9">
        <w:rPr>
          <w:rFonts w:eastAsia="等线"/>
          <w:lang w:eastAsia="zh-CN"/>
        </w:rPr>
        <w:t xml:space="preserve"> can achieve the real uniform distribution of devices into those access occasions.</w:t>
      </w:r>
      <w:bookmarkStart w:id="6" w:name="_GoBack"/>
      <w:bookmarkEnd w:id="6"/>
    </w:p>
    <w:p w14:paraId="26CE65E6" w14:textId="62896949" w:rsidR="00C813E3" w:rsidRDefault="00C62A6D" w:rsidP="00F51F52">
      <w:pPr>
        <w:pStyle w:val="Observation-HW"/>
      </w:pPr>
      <w:r>
        <w:t>Observation 4</w:t>
      </w:r>
      <w:r w:rsidR="00C813E3">
        <w:t>:</w:t>
      </w:r>
      <w:r w:rsidR="00F51F52" w:rsidRPr="00F51F52">
        <w:t xml:space="preserve"> </w:t>
      </w:r>
      <w:r w:rsidR="00F51F52">
        <w:tab/>
      </w:r>
      <w:r w:rsidR="00C813E3">
        <w:t>For Msg1 resource selection details, following options</w:t>
      </w:r>
      <w:r>
        <w:t xml:space="preserve"> can be considered</w:t>
      </w:r>
      <w:r w:rsidR="00C813E3">
        <w:t>:</w:t>
      </w:r>
    </w:p>
    <w:p w14:paraId="5727EA44" w14:textId="3AF8C682" w:rsidR="00C813E3" w:rsidRDefault="00C813E3" w:rsidP="00F51F52">
      <w:pPr>
        <w:pStyle w:val="Sub-bulletofproposal"/>
        <w:ind w:leftChars="767" w:left="1817"/>
      </w:pPr>
      <w:r>
        <w:t>Option 1: Device directly randomly selects one access occasion (one time-frequency resource) from the total number of access occasions indicated by reader.</w:t>
      </w:r>
    </w:p>
    <w:p w14:paraId="31531802" w14:textId="77777777" w:rsidR="00C813E3" w:rsidRDefault="00C813E3" w:rsidP="00F51F52">
      <w:pPr>
        <w:pStyle w:val="Sub-bulletofproposal"/>
        <w:ind w:leftChars="767" w:left="1817"/>
      </w:pPr>
      <w:r>
        <w:t>Option 2:</w:t>
      </w:r>
    </w:p>
    <w:p w14:paraId="5BCCCE61" w14:textId="77777777" w:rsidR="00C813E3" w:rsidRDefault="00C813E3" w:rsidP="00F51F52">
      <w:pPr>
        <w:pStyle w:val="Proposal-HW"/>
        <w:numPr>
          <w:ilvl w:val="0"/>
          <w:numId w:val="23"/>
        </w:numPr>
        <w:spacing w:after="0"/>
        <w:ind w:leftChars="836" w:left="2092" w:rightChars="1" w:firstLineChars="0"/>
      </w:pPr>
      <w:r>
        <w:t>Device first randomly selects one access occasion set (each set is triggered by one R2D message);</w:t>
      </w:r>
    </w:p>
    <w:p w14:paraId="5B164E48" w14:textId="74E4460F" w:rsidR="00C813E3" w:rsidRDefault="00C813E3" w:rsidP="00F51F52">
      <w:pPr>
        <w:pStyle w:val="Proposal-HW"/>
        <w:numPr>
          <w:ilvl w:val="0"/>
          <w:numId w:val="23"/>
        </w:numPr>
        <w:ind w:leftChars="836" w:left="2092" w:rightChars="1" w:firstLineChars="0"/>
        <w:rPr>
          <w:rFonts w:eastAsia="Malgun Gothic"/>
          <w:lang w:eastAsia="de-DE"/>
        </w:rPr>
      </w:pPr>
      <w:r>
        <w:t>Device then randomly selects one access occasion (one time-frequency resource) within the selected access occasion set.</w:t>
      </w:r>
    </w:p>
    <w:p w14:paraId="01C60158" w14:textId="77777777" w:rsidR="00C813E3" w:rsidRDefault="00C813E3" w:rsidP="00C813E3">
      <w:pPr>
        <w:pStyle w:val="3"/>
        <w:rPr>
          <w:rFonts w:eastAsia="宋体"/>
          <w:lang w:eastAsia="zh-CN"/>
        </w:rPr>
      </w:pPr>
      <w:r w:rsidRPr="009177E1">
        <w:rPr>
          <w:rFonts w:eastAsia="宋体"/>
          <w:lang w:eastAsia="zh-CN"/>
        </w:rPr>
        <w:t>2.2.3</w:t>
      </w:r>
      <w:r w:rsidRPr="009177E1">
        <w:rPr>
          <w:rFonts w:eastAsia="宋体"/>
          <w:lang w:eastAsia="zh-CN"/>
        </w:rPr>
        <w:tab/>
        <w:t>Msg1 format</w:t>
      </w:r>
    </w:p>
    <w:p w14:paraId="242E30A3" w14:textId="557E6F90" w:rsidR="00C813E3" w:rsidRDefault="00C813E3" w:rsidP="00C813E3">
      <w:pPr>
        <w:jc w:val="both"/>
        <w:rPr>
          <w:rFonts w:eastAsia="等线"/>
          <w:lang w:eastAsia="zh-CN"/>
        </w:rPr>
      </w:pPr>
      <w:r>
        <w:rPr>
          <w:rFonts w:eastAsia="等线"/>
          <w:lang w:eastAsia="zh-CN"/>
        </w:rPr>
        <w:t xml:space="preserve">After </w:t>
      </w:r>
      <w:r w:rsidR="009177E1">
        <w:rPr>
          <w:rFonts w:eastAsia="等线"/>
          <w:lang w:eastAsia="zh-CN"/>
        </w:rPr>
        <w:t xml:space="preserve">it </w:t>
      </w:r>
      <w:r>
        <w:rPr>
          <w:rFonts w:eastAsia="等线"/>
          <w:lang w:eastAsia="zh-CN"/>
        </w:rPr>
        <w:t xml:space="preserve">determines the </w:t>
      </w:r>
      <w:r>
        <w:t>access occasion</w:t>
      </w:r>
      <w:r>
        <w:rPr>
          <w:rFonts w:eastAsia="等线"/>
          <w:lang w:eastAsia="zh-CN"/>
        </w:rPr>
        <w:t xml:space="preserve">, the device transmits Msg1 on selected </w:t>
      </w:r>
      <w:r>
        <w:t xml:space="preserve">access occasion. Msg1 can be a MAC PDU including 16bits random ID. Since the Msg1 access occasions are allocated by the reader dedicatedly, it is expected that only Msg1 is the possible D2R transmission on assigned access occasions. Thus, there is no need of any header to differentiate the format with other D2R MAC PDU, which is the same as RFID. To be noted, </w:t>
      </w:r>
      <w:r w:rsidR="00A748A1">
        <w:t>the resources used by neighbour readers should be non-overlapped, e.g. via OAM configuration</w:t>
      </w:r>
      <w:r>
        <w:t>.</w:t>
      </w:r>
    </w:p>
    <w:p w14:paraId="1B0CA261" w14:textId="786769C2" w:rsidR="00C813E3" w:rsidRDefault="00C813E3" w:rsidP="00C813E3">
      <w:pPr>
        <w:pStyle w:val="Observation-HW"/>
      </w:pPr>
      <w:r>
        <w:t xml:space="preserve">Observation </w:t>
      </w:r>
      <w:r w:rsidR="009B1F27">
        <w:t>5</w:t>
      </w:r>
      <w:r>
        <w:t>:</w:t>
      </w:r>
      <w:r>
        <w:tab/>
        <w:t xml:space="preserve">Since the Msg1 access occasions are allocated by the reader dedicatedly, it is expected that only Msg1 is the possible D2R message transmission on assigned access occasions. Thus, there is no need of any </w:t>
      </w:r>
      <w:r w:rsidR="00BF0469">
        <w:t>(sub)</w:t>
      </w:r>
      <w:r>
        <w:t>header to differentiate the Msg1 format with other D2R MAC PDU</w:t>
      </w:r>
      <w:r w:rsidR="009B1F27">
        <w:t>/message</w:t>
      </w:r>
      <w:r>
        <w:t>.</w:t>
      </w:r>
    </w:p>
    <w:p w14:paraId="4EBE2074" w14:textId="7F826AEA" w:rsidR="00C813E3" w:rsidRDefault="00C813E3" w:rsidP="00C813E3">
      <w:pPr>
        <w:pStyle w:val="Proposal-HW"/>
      </w:pPr>
      <w:r>
        <w:t xml:space="preserve">Proposal </w:t>
      </w:r>
      <w:r w:rsidR="00286CBE">
        <w:t>4</w:t>
      </w:r>
      <w:r>
        <w:t>:</w:t>
      </w:r>
      <w:r>
        <w:tab/>
        <w:t xml:space="preserve">Msg1 </w:t>
      </w:r>
      <w:r w:rsidR="00A748A1">
        <w:t xml:space="preserve">is suggested to </w:t>
      </w:r>
      <w:r>
        <w:t>be defined as one specific message, including 16bits random ID without other fields</w:t>
      </w:r>
      <w:r w:rsidR="00506247">
        <w:t xml:space="preserve"> (</w:t>
      </w:r>
      <w:r w:rsidR="00FD49CD">
        <w:t>sub-header/message type</w:t>
      </w:r>
      <w:r w:rsidR="00B129D0">
        <w:t xml:space="preserve"> indication</w:t>
      </w:r>
      <w:r w:rsidR="00506247">
        <w:t>)</w:t>
      </w:r>
      <w:r>
        <w:t>.</w:t>
      </w:r>
    </w:p>
    <w:p w14:paraId="6EEFEB56" w14:textId="77777777" w:rsidR="00C813E3" w:rsidRDefault="00C813E3" w:rsidP="00C813E3">
      <w:pPr>
        <w:pStyle w:val="2"/>
        <w:rPr>
          <w:rFonts w:eastAsia="宋体"/>
          <w:lang w:eastAsia="zh-CN"/>
        </w:rPr>
      </w:pPr>
      <w:r>
        <w:rPr>
          <w:rFonts w:eastAsia="宋体"/>
          <w:lang w:eastAsia="zh-CN"/>
        </w:rPr>
        <w:lastRenderedPageBreak/>
        <w:t>2.3</w:t>
      </w:r>
      <w:r>
        <w:rPr>
          <w:rFonts w:eastAsia="宋体"/>
          <w:lang w:eastAsia="zh-CN"/>
        </w:rPr>
        <w:tab/>
      </w:r>
      <w:r w:rsidRPr="004F61E9">
        <w:rPr>
          <w:rFonts w:eastAsia="宋体"/>
          <w:lang w:eastAsia="zh-CN"/>
        </w:rPr>
        <w:t>Msg2 related discussion</w:t>
      </w:r>
    </w:p>
    <w:p w14:paraId="05244359" w14:textId="77777777" w:rsidR="00C813E3" w:rsidRDefault="00C813E3" w:rsidP="00C813E3">
      <w:pPr>
        <w:pStyle w:val="3"/>
        <w:rPr>
          <w:rFonts w:eastAsia="宋体"/>
          <w:lang w:eastAsia="zh-CN"/>
        </w:rPr>
      </w:pPr>
      <w:r>
        <w:rPr>
          <w:rFonts w:eastAsia="宋体"/>
          <w:lang w:eastAsia="zh-CN"/>
        </w:rPr>
        <w:t>2.3.1</w:t>
      </w:r>
      <w:r>
        <w:rPr>
          <w:rFonts w:eastAsia="宋体"/>
          <w:lang w:eastAsia="zh-CN"/>
        </w:rPr>
        <w:tab/>
        <w:t>Msg2 monitoring</w:t>
      </w:r>
    </w:p>
    <w:p w14:paraId="5B385F9C" w14:textId="14CA8395" w:rsidR="00C813E3" w:rsidRDefault="00C813E3" w:rsidP="00C813E3">
      <w:pPr>
        <w:textAlignment w:val="auto"/>
        <w:rPr>
          <w:rFonts w:eastAsia="Malgun Gothic"/>
          <w:lang w:eastAsia="de-DE"/>
        </w:rPr>
      </w:pPr>
      <w:r>
        <w:rPr>
          <w:rFonts w:eastAsia="等线"/>
          <w:lang w:eastAsia="zh-CN"/>
        </w:rPr>
        <w:t>One R2D transmission can trigger X*Y access occasions for Msg1</w:t>
      </w:r>
      <w:r w:rsidR="00B96F66">
        <w:rPr>
          <w:rFonts w:eastAsia="等线"/>
          <w:lang w:eastAsia="zh-CN"/>
        </w:rPr>
        <w:t>.</w:t>
      </w:r>
      <w:r>
        <w:rPr>
          <w:rFonts w:eastAsia="等线"/>
          <w:lang w:eastAsia="zh-CN"/>
        </w:rPr>
        <w:t xml:space="preserve"> </w:t>
      </w:r>
      <w:r w:rsidR="00B96F66">
        <w:rPr>
          <w:rFonts w:eastAsia="等线"/>
          <w:lang w:eastAsia="zh-CN"/>
        </w:rPr>
        <w:t>A</w:t>
      </w:r>
      <w:r w:rsidR="001D0AFD">
        <w:rPr>
          <w:rFonts w:eastAsia="等线"/>
          <w:lang w:eastAsia="zh-CN"/>
        </w:rPr>
        <w:t xml:space="preserve">nd </w:t>
      </w:r>
      <w:r>
        <w:rPr>
          <w:rFonts w:eastAsia="等线"/>
          <w:lang w:eastAsia="zh-CN"/>
        </w:rPr>
        <w:t xml:space="preserve">after this bunch of Msg1 transmissions, the reader needs to send Msg2 to resolve the contention within these X*Y access occasions and schedule the Msg3 transmissions. </w:t>
      </w:r>
      <w:r>
        <w:rPr>
          <w:rFonts w:eastAsia="等线" w:hint="eastAsia"/>
          <w:lang w:eastAsia="zh-CN"/>
        </w:rPr>
        <w:t>F</w:t>
      </w:r>
      <w:r>
        <w:rPr>
          <w:rFonts w:eastAsia="等线"/>
          <w:lang w:eastAsia="zh-CN"/>
        </w:rPr>
        <w:t xml:space="preserve">igure 2.3.1-1 and </w:t>
      </w:r>
      <w:r>
        <w:rPr>
          <w:rFonts w:eastAsia="等线" w:hint="eastAsia"/>
          <w:lang w:eastAsia="zh-CN"/>
        </w:rPr>
        <w:t>F</w:t>
      </w:r>
      <w:r>
        <w:rPr>
          <w:rFonts w:eastAsia="等线"/>
          <w:lang w:eastAsia="zh-CN"/>
        </w:rPr>
        <w:t>igure 2.3.1-2 give examples for A-IoT messages</w:t>
      </w:r>
      <w:r w:rsidR="001D0AFD">
        <w:rPr>
          <w:rFonts w:eastAsia="等线"/>
          <w:lang w:eastAsia="zh-CN"/>
        </w:rPr>
        <w:t>;</w:t>
      </w:r>
      <w:r>
        <w:rPr>
          <w:rFonts w:eastAsia="等线"/>
          <w:lang w:eastAsia="zh-CN"/>
        </w:rPr>
        <w:t xml:space="preserve"> there might be one or multiple Mgs2s following a set of access occasions for Msg1.</w:t>
      </w:r>
    </w:p>
    <w:p w14:paraId="1CB8B8F1" w14:textId="77777777" w:rsidR="00C813E3" w:rsidRDefault="00C813E3" w:rsidP="00C813E3">
      <w:pPr>
        <w:pStyle w:val="TF"/>
        <w:rPr>
          <w:rFonts w:ascii="Times New Roman" w:hAnsi="Times New Roman"/>
        </w:rPr>
      </w:pPr>
      <w:r>
        <w:rPr>
          <w:rFonts w:ascii="Times New Roman" w:hAnsi="Times New Roman"/>
          <w:b w:val="0"/>
          <w:noProof/>
          <w:lang w:val="en-US" w:eastAsia="zh-CN"/>
        </w:rPr>
        <w:drawing>
          <wp:inline distT="0" distB="0" distL="0" distR="0" wp14:anchorId="518C0C05" wp14:editId="04B5FEBA">
            <wp:extent cx="4217670" cy="1432560"/>
            <wp:effectExtent l="0" t="0" r="0" b="0"/>
            <wp:docPr id="1" name="图片 1" descr="C:\Users\s00455255\Desktop\RA绘图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s00455255\Desktop\RA绘图2-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219173" cy="1432927"/>
                    </a:xfrm>
                    <a:prstGeom prst="rect">
                      <a:avLst/>
                    </a:prstGeom>
                    <a:noFill/>
                    <a:ln>
                      <a:noFill/>
                    </a:ln>
                  </pic:spPr>
                </pic:pic>
              </a:graphicData>
            </a:graphic>
          </wp:inline>
        </w:drawing>
      </w:r>
      <w:r>
        <w:rPr>
          <w:rFonts w:ascii="Times New Roman" w:hAnsi="Times New Roman"/>
          <w:b w:val="0"/>
          <w:lang w:val="en-US" w:eastAsia="zh-CN"/>
        </w:rPr>
        <w:t xml:space="preserve"> </w:t>
      </w:r>
    </w:p>
    <w:p w14:paraId="759BC426" w14:textId="77777777" w:rsidR="00C813E3" w:rsidRDefault="00C813E3" w:rsidP="00C813E3">
      <w:pPr>
        <w:pStyle w:val="TH"/>
        <w:rPr>
          <w:rFonts w:eastAsia="等线"/>
          <w:lang w:eastAsia="zh-CN"/>
        </w:rPr>
      </w:pPr>
      <w:r>
        <w:rPr>
          <w:rFonts w:eastAsia="等线" w:hint="eastAsia"/>
          <w:lang w:eastAsia="zh-CN"/>
        </w:rPr>
        <w:t>F</w:t>
      </w:r>
      <w:r>
        <w:rPr>
          <w:rFonts w:eastAsia="等线"/>
          <w:lang w:eastAsia="zh-CN"/>
        </w:rPr>
        <w:t>igure 2.3.1-1:</w:t>
      </w:r>
      <w:r>
        <w:rPr>
          <w:rFonts w:eastAsia="等线"/>
          <w:lang w:eastAsia="zh-CN"/>
        </w:rPr>
        <w:tab/>
        <w:t>An example of one Mgs2 following a set of access occasions for Msg1</w:t>
      </w:r>
    </w:p>
    <w:p w14:paraId="73C0D465" w14:textId="77777777" w:rsidR="00C813E3" w:rsidRDefault="00C813E3" w:rsidP="00C813E3">
      <w:pPr>
        <w:pStyle w:val="TF"/>
        <w:rPr>
          <w:rFonts w:ascii="Times New Roman" w:hAnsi="Times New Roman"/>
        </w:rPr>
      </w:pPr>
      <w:r>
        <w:rPr>
          <w:rFonts w:ascii="Times New Roman" w:hAnsi="Times New Roman"/>
          <w:b w:val="0"/>
          <w:noProof/>
          <w:lang w:val="en-US" w:eastAsia="zh-CN"/>
        </w:rPr>
        <w:drawing>
          <wp:inline distT="0" distB="0" distL="0" distR="0" wp14:anchorId="54F9D00E" wp14:editId="0EAF828E">
            <wp:extent cx="4343400" cy="1391920"/>
            <wp:effectExtent l="0" t="0" r="0" b="0"/>
            <wp:docPr id="2" name="图片 2" descr="C:\Users\s00455255\Desktop\RA绘图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s00455255\Desktop\RA绘图2-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343400" cy="1391920"/>
                    </a:xfrm>
                    <a:prstGeom prst="rect">
                      <a:avLst/>
                    </a:prstGeom>
                    <a:noFill/>
                    <a:ln>
                      <a:noFill/>
                    </a:ln>
                  </pic:spPr>
                </pic:pic>
              </a:graphicData>
            </a:graphic>
          </wp:inline>
        </w:drawing>
      </w:r>
      <w:r>
        <w:rPr>
          <w:rFonts w:ascii="Times New Roman" w:hAnsi="Times New Roman"/>
          <w:b w:val="0"/>
          <w:lang w:val="en-US" w:eastAsia="zh-CN"/>
        </w:rPr>
        <w:t xml:space="preserve"> </w:t>
      </w:r>
    </w:p>
    <w:p w14:paraId="47A12ACA" w14:textId="77777777" w:rsidR="00C813E3" w:rsidRDefault="00C813E3" w:rsidP="00C813E3">
      <w:pPr>
        <w:pStyle w:val="TH"/>
        <w:rPr>
          <w:rFonts w:eastAsia="等线"/>
          <w:lang w:eastAsia="zh-CN"/>
        </w:rPr>
      </w:pPr>
      <w:r>
        <w:rPr>
          <w:rFonts w:eastAsia="等线" w:hint="eastAsia"/>
          <w:lang w:eastAsia="zh-CN"/>
        </w:rPr>
        <w:t>F</w:t>
      </w:r>
      <w:r>
        <w:rPr>
          <w:rFonts w:eastAsia="等线"/>
          <w:lang w:eastAsia="zh-CN"/>
        </w:rPr>
        <w:t>igure 2.3.1-2:</w:t>
      </w:r>
      <w:r>
        <w:rPr>
          <w:rFonts w:eastAsia="等线"/>
          <w:lang w:eastAsia="zh-CN"/>
        </w:rPr>
        <w:tab/>
        <w:t>An example of multiple Mgs2s following a set of access occasions for Msg1</w:t>
      </w:r>
    </w:p>
    <w:p w14:paraId="0CF36A37" w14:textId="38269B4F" w:rsidR="00C813E3" w:rsidRDefault="00C813E3" w:rsidP="00C813E3">
      <w:pPr>
        <w:textAlignment w:val="auto"/>
        <w:rPr>
          <w:rFonts w:eastAsia="Malgun Gothic"/>
          <w:lang w:eastAsia="de-DE"/>
        </w:rPr>
      </w:pPr>
      <w:r>
        <w:rPr>
          <w:rFonts w:eastAsia="等线"/>
          <w:lang w:eastAsia="zh-CN"/>
        </w:rPr>
        <w:t>In NR, RAR window is introduced for Msg2 monitoring. The motivation</w:t>
      </w:r>
      <w:r w:rsidR="00DD11B8">
        <w:rPr>
          <w:rFonts w:eastAsia="等线"/>
          <w:lang w:eastAsia="zh-CN"/>
        </w:rPr>
        <w:t>s</w:t>
      </w:r>
      <w:r>
        <w:rPr>
          <w:rFonts w:eastAsia="等线"/>
          <w:lang w:eastAsia="zh-CN"/>
        </w:rPr>
        <w:t xml:space="preserve"> to introduce RAR window include: 1) the UE can determine </w:t>
      </w:r>
      <w:r>
        <w:t xml:space="preserve">contention resolution failure based on expiration of </w:t>
      </w:r>
      <w:r>
        <w:rPr>
          <w:rFonts w:eastAsia="等线"/>
          <w:lang w:eastAsia="zh-CN"/>
        </w:rPr>
        <w:t>RAR window, in order to</w:t>
      </w:r>
      <w:r w:rsidR="00CC0458" w:rsidRPr="00CC0458">
        <w:t xml:space="preserve"> </w:t>
      </w:r>
      <w:r w:rsidR="00CC0458">
        <w:t>autonomously</w:t>
      </w:r>
      <w:r w:rsidR="00CC0458">
        <w:rPr>
          <w:rFonts w:eastAsia="等线"/>
          <w:lang w:eastAsia="zh-CN"/>
        </w:rPr>
        <w:t xml:space="preserve"> </w:t>
      </w:r>
      <w:r>
        <w:rPr>
          <w:rFonts w:eastAsia="等线"/>
          <w:lang w:eastAsia="zh-CN"/>
        </w:rPr>
        <w:t xml:space="preserve">re-initiate the random access; 2) the UE can save power by limiting the time for monitoring Msg2. In A-IoT, for motivation 1), it has been agreed to introduce an </w:t>
      </w:r>
      <w:r>
        <w:t xml:space="preserve">explicit R2D failure/success feedback for re-access purpose, </w:t>
      </w:r>
      <w:r w:rsidR="001D0AFD">
        <w:t xml:space="preserve">and </w:t>
      </w:r>
      <w:r>
        <w:t xml:space="preserve">the device can rely on this feedback indication, instead of the contention resolution failure detection, to re-access. Thus, it is </w:t>
      </w:r>
      <w:r w:rsidR="00B97780">
        <w:t>unnecessary</w:t>
      </w:r>
      <w:r>
        <w:t xml:space="preserve"> to define the ending of Msg2 monitoring for re-access purpose. For motivation 2), </w:t>
      </w:r>
      <w:r w:rsidR="00DD11B8">
        <w:t xml:space="preserve">RAN1 </w:t>
      </w:r>
      <w:r>
        <w:t xml:space="preserve">is discussing the start of Msg2 monitoring and duration for </w:t>
      </w:r>
      <w:r>
        <w:rPr>
          <w:rFonts w:eastAsia="Malgun Gothic"/>
          <w:lang w:eastAsia="de-DE"/>
        </w:rPr>
        <w:t>Msg2 monitoring, RAN2 can wait for more RAN1 progress for further discussion.</w:t>
      </w:r>
    </w:p>
    <w:p w14:paraId="713E89DB" w14:textId="077AA3B6" w:rsidR="00C813E3" w:rsidRDefault="00C813E3" w:rsidP="00C813E3">
      <w:pPr>
        <w:pStyle w:val="Observation-HW"/>
      </w:pPr>
      <w:r w:rsidRPr="00D26BD0">
        <w:t xml:space="preserve">Observation </w:t>
      </w:r>
      <w:r w:rsidR="009B1F27">
        <w:t>6</w:t>
      </w:r>
      <w:r w:rsidRPr="00D26BD0">
        <w:t>:</w:t>
      </w:r>
      <w:r w:rsidRPr="00D26BD0">
        <w:tab/>
        <w:t>The device can rely on R2D failure/success feedback indication, instead of the contention resolution failure detection, to re-access</w:t>
      </w:r>
      <w:r w:rsidR="009B1F27">
        <w:t>.</w:t>
      </w:r>
      <w:r w:rsidRPr="00D26BD0">
        <w:t xml:space="preserve"> </w:t>
      </w:r>
      <w:r w:rsidR="009B1F27">
        <w:t>Hence</w:t>
      </w:r>
      <w:r w:rsidR="001D0AFD">
        <w:t xml:space="preserve"> </w:t>
      </w:r>
      <w:r w:rsidRPr="00D26BD0">
        <w:t xml:space="preserve">it </w:t>
      </w:r>
      <w:r w:rsidR="00B97780" w:rsidRPr="00D26BD0">
        <w:t>seems unnecessary</w:t>
      </w:r>
      <w:r w:rsidRPr="00D26BD0">
        <w:t xml:space="preserve"> to define the ending of Msg2 monitoring for re-access purpose.</w:t>
      </w:r>
    </w:p>
    <w:p w14:paraId="073B9A83" w14:textId="06E72402" w:rsidR="00C813E3" w:rsidRDefault="00C813E3" w:rsidP="00C813E3">
      <w:pPr>
        <w:pStyle w:val="Observation-HW"/>
        <w:ind w:left="1552" w:hanging="1552"/>
        <w:rPr>
          <w:rFonts w:eastAsia="Malgun Gothic"/>
        </w:rPr>
      </w:pPr>
      <w:r>
        <w:rPr>
          <w:rFonts w:eastAsia="Malgun Gothic"/>
        </w:rPr>
        <w:t xml:space="preserve">Observation </w:t>
      </w:r>
      <w:r w:rsidR="009B1F27">
        <w:rPr>
          <w:rFonts w:eastAsia="Malgun Gothic"/>
        </w:rPr>
        <w:t>7</w:t>
      </w:r>
      <w:r>
        <w:rPr>
          <w:rFonts w:eastAsia="Malgun Gothic"/>
        </w:rPr>
        <w:t>:</w:t>
      </w:r>
      <w:r>
        <w:rPr>
          <w:rFonts w:eastAsia="Malgun Gothic"/>
        </w:rPr>
        <w:tab/>
        <w:t>RAN2 can assume the separated Msg2 are non-overlapped in time domain, if the starting time for Msg2 monitoring can be separate (</w:t>
      </w:r>
      <w:r w:rsidR="009B1F27">
        <w:rPr>
          <w:rFonts w:eastAsia="Malgun Gothic"/>
        </w:rPr>
        <w:t>de</w:t>
      </w:r>
      <w:r>
        <w:rPr>
          <w:rFonts w:eastAsia="Malgun Gothic"/>
        </w:rPr>
        <w:t>pending on RAN1 conclusion).</w:t>
      </w:r>
    </w:p>
    <w:p w14:paraId="14A34220" w14:textId="58038451" w:rsidR="00C813E3" w:rsidRDefault="00C813E3" w:rsidP="00C813E3">
      <w:pPr>
        <w:pStyle w:val="Proposal-HW"/>
      </w:pPr>
      <w:r>
        <w:t xml:space="preserve">Proposal </w:t>
      </w:r>
      <w:r w:rsidR="00C831A0">
        <w:t>5</w:t>
      </w:r>
      <w:r>
        <w:t>:</w:t>
      </w:r>
      <w:r>
        <w:tab/>
      </w:r>
      <w:r>
        <w:rPr>
          <w:rFonts w:eastAsia="Malgun Gothic"/>
        </w:rPr>
        <w:t xml:space="preserve">RAN2 waits for more RAN1 progress before </w:t>
      </w:r>
      <w:r w:rsidR="00B36517">
        <w:rPr>
          <w:rFonts w:eastAsia="Malgun Gothic"/>
        </w:rPr>
        <w:t>discussing the</w:t>
      </w:r>
      <w:r w:rsidR="005C4C7E">
        <w:rPr>
          <w:rFonts w:eastAsia="Malgun Gothic"/>
        </w:rPr>
        <w:t xml:space="preserve"> RAN2 impacts related to</w:t>
      </w:r>
      <w:r>
        <w:rPr>
          <w:rFonts w:eastAsia="Malgun Gothic"/>
        </w:rPr>
        <w:t xml:space="preserve"> Msg2 monitoring</w:t>
      </w:r>
      <w:r w:rsidR="00B36517">
        <w:rPr>
          <w:rFonts w:eastAsia="Malgun Gothic"/>
        </w:rPr>
        <w:t xml:space="preserve"> window</w:t>
      </w:r>
      <w:r>
        <w:rPr>
          <w:rFonts w:eastAsia="Malgun Gothic"/>
        </w:rPr>
        <w:t>.</w:t>
      </w:r>
    </w:p>
    <w:p w14:paraId="562C7162" w14:textId="0BA09240" w:rsidR="00C813E3" w:rsidRDefault="00C813E3" w:rsidP="00C813E3">
      <w:pPr>
        <w:pStyle w:val="3"/>
        <w:rPr>
          <w:rFonts w:eastAsia="宋体"/>
          <w:lang w:eastAsia="zh-CN"/>
        </w:rPr>
      </w:pPr>
      <w:r>
        <w:rPr>
          <w:rFonts w:eastAsia="宋体"/>
          <w:lang w:eastAsia="zh-CN"/>
        </w:rPr>
        <w:t>2.3.2</w:t>
      </w:r>
      <w:r>
        <w:rPr>
          <w:rFonts w:eastAsia="宋体"/>
          <w:lang w:eastAsia="zh-CN"/>
        </w:rPr>
        <w:tab/>
        <w:t>Msg2 content</w:t>
      </w:r>
      <w:r w:rsidR="00857FAE">
        <w:rPr>
          <w:rFonts w:eastAsia="宋体"/>
          <w:lang w:eastAsia="zh-CN"/>
        </w:rPr>
        <w:t>/format</w:t>
      </w:r>
    </w:p>
    <w:p w14:paraId="02069971" w14:textId="7FB22260" w:rsidR="00C813E3" w:rsidRDefault="00C813E3" w:rsidP="00C813E3">
      <w:pPr>
        <w:jc w:val="both"/>
        <w:rPr>
          <w:rFonts w:eastAsia="等线"/>
          <w:lang w:eastAsia="zh-CN"/>
        </w:rPr>
      </w:pPr>
      <w:r>
        <w:rPr>
          <w:rFonts w:eastAsia="等线"/>
          <w:lang w:eastAsia="zh-CN"/>
        </w:rPr>
        <w:t xml:space="preserve">Msg2 is mainly used to echo the random ID received in Msg1 for contention resolution. One R2D transmission can trigger X*Y access occasions for Msg1, </w:t>
      </w:r>
      <w:r w:rsidR="00204965">
        <w:rPr>
          <w:rFonts w:eastAsia="等线"/>
          <w:lang w:eastAsia="zh-CN"/>
        </w:rPr>
        <w:t xml:space="preserve">where </w:t>
      </w:r>
      <w:r>
        <w:rPr>
          <w:rFonts w:eastAsia="等线"/>
          <w:lang w:eastAsia="zh-CN"/>
        </w:rPr>
        <w:t xml:space="preserve">at most X*Y </w:t>
      </w:r>
      <w:r>
        <w:t xml:space="preserve">random IDs need to be echoed by Msg2 </w:t>
      </w:r>
      <w:r>
        <w:rPr>
          <w:rFonts w:eastAsia="等线"/>
          <w:lang w:eastAsia="zh-CN"/>
        </w:rPr>
        <w:t xml:space="preserve">for this bunch of Msg1s. If separate Msg2 are used for each </w:t>
      </w:r>
      <w:r>
        <w:t>echoed random ID</w:t>
      </w:r>
      <w:r>
        <w:rPr>
          <w:rFonts w:eastAsia="等线"/>
          <w:lang w:eastAsia="zh-CN"/>
        </w:rPr>
        <w:t xml:space="preserve">, at most X*Y Msg2s are needed, which introduces large signalling overhead and prolongs the whole procedure for A-IoT service. Combining some </w:t>
      </w:r>
      <w:r>
        <w:t>echoed random IDs in one Msg2 is a more efficient way</w:t>
      </w:r>
      <w:r w:rsidR="00764B30">
        <w:t>. F</w:t>
      </w:r>
      <w:r>
        <w:t xml:space="preserve">or example, there will be </w:t>
      </w:r>
      <w:r w:rsidR="00D83395">
        <w:t>multiple</w:t>
      </w:r>
      <w:r>
        <w:t xml:space="preserve"> Msg2s to respond Msg1s in multiple time resources respectively, </w:t>
      </w:r>
      <w:r w:rsidR="001A3AD2">
        <w:t>and each</w:t>
      </w:r>
      <w:r>
        <w:t xml:space="preserve"> Msg2 can carry echoed random IDs for multiple Msg1s in frequency domain.</w:t>
      </w:r>
    </w:p>
    <w:p w14:paraId="5239398C" w14:textId="6FDDA865" w:rsidR="00C813E3" w:rsidRDefault="00C813E3" w:rsidP="00C813E3">
      <w:pPr>
        <w:pStyle w:val="Observation-HW"/>
      </w:pPr>
      <w:r>
        <w:lastRenderedPageBreak/>
        <w:t xml:space="preserve">Observation </w:t>
      </w:r>
      <w:r w:rsidR="001701E2">
        <w:t>8</w:t>
      </w:r>
      <w:r>
        <w:t>:</w:t>
      </w:r>
      <w:r>
        <w:tab/>
      </w:r>
      <w:r w:rsidR="00B36517">
        <w:t>Assuming o</w:t>
      </w:r>
      <w:r>
        <w:t xml:space="preserve">ne R2D transmission can trigger X*Y access occasions for Msg1, </w:t>
      </w:r>
      <w:r w:rsidR="00857477">
        <w:t xml:space="preserve">where </w:t>
      </w:r>
      <w:r>
        <w:rPr>
          <w:rFonts w:eastAsia="等线"/>
          <w:lang w:eastAsia="zh-CN"/>
        </w:rPr>
        <w:t xml:space="preserve">at most X*Y </w:t>
      </w:r>
      <w:r>
        <w:t xml:space="preserve">random IDs need to be echoed by Msg2 </w:t>
      </w:r>
      <w:r>
        <w:rPr>
          <w:rFonts w:eastAsia="等线"/>
          <w:lang w:eastAsia="zh-CN"/>
        </w:rPr>
        <w:t>for this bunch of Msg1s</w:t>
      </w:r>
      <w:r>
        <w:t xml:space="preserve">. </w:t>
      </w:r>
      <w:r>
        <w:rPr>
          <w:rFonts w:eastAsia="等线"/>
          <w:lang w:eastAsia="zh-CN"/>
        </w:rPr>
        <w:t xml:space="preserve">If separate Msg2 are used for each </w:t>
      </w:r>
      <w:r>
        <w:t>echoed random ID in a specific time-frequency resource of Msg1</w:t>
      </w:r>
      <w:r>
        <w:rPr>
          <w:rFonts w:eastAsia="等线"/>
          <w:lang w:eastAsia="zh-CN"/>
        </w:rPr>
        <w:t>, it introduces large signalling overhead and prolongs the whole procedure for A-IoT service.</w:t>
      </w:r>
    </w:p>
    <w:p w14:paraId="7861A439" w14:textId="25921DB5" w:rsidR="00C813E3" w:rsidRDefault="00C813E3" w:rsidP="00C813E3">
      <w:pPr>
        <w:pStyle w:val="Proposal-HW"/>
      </w:pPr>
      <w:r>
        <w:t xml:space="preserve">Proposal </w:t>
      </w:r>
      <w:r w:rsidR="00803597">
        <w:t>6</w:t>
      </w:r>
      <w:r>
        <w:t>:</w:t>
      </w:r>
      <w:r>
        <w:tab/>
        <w:t>RAN2 assumes</w:t>
      </w:r>
      <w:r w:rsidR="000F165C">
        <w:t xml:space="preserve"> that</w:t>
      </w:r>
      <w:r>
        <w:t xml:space="preserve"> one Msg2 can include one or multiple echoed random ID</w:t>
      </w:r>
      <w:r w:rsidR="000F165C">
        <w:t>s</w:t>
      </w:r>
      <w:r>
        <w:t xml:space="preserve"> for multiple devices, e.g.</w:t>
      </w:r>
      <w:r w:rsidR="000F165C">
        <w:t>,</w:t>
      </w:r>
      <w:r>
        <w:t xml:space="preserve"> </w:t>
      </w:r>
      <w:r w:rsidR="000F165C">
        <w:t xml:space="preserve">in </w:t>
      </w:r>
      <w:r>
        <w:t>FDMA case.</w:t>
      </w:r>
    </w:p>
    <w:p w14:paraId="54E612EB" w14:textId="013CED8B" w:rsidR="00C813E3" w:rsidRDefault="00C813E3" w:rsidP="00C813E3">
      <w:pPr>
        <w:jc w:val="both"/>
      </w:pPr>
      <w:r>
        <w:rPr>
          <w:rFonts w:eastAsia="等线"/>
          <w:lang w:eastAsia="zh-CN"/>
        </w:rPr>
        <w:t xml:space="preserve">If Msg2 includes </w:t>
      </w:r>
      <w:r>
        <w:t xml:space="preserve">echoed random IDs for multiple devices, device needs to clearly understand which echoed random ID is targeted to itself. In NR, </w:t>
      </w:r>
      <w:r>
        <w:rPr>
          <w:lang w:eastAsia="ko-KR"/>
        </w:rPr>
        <w:t>RA-RNTI is used to associate to a PRACH occasion,</w:t>
      </w:r>
      <w:r w:rsidR="00E53AAA">
        <w:rPr>
          <w:lang w:eastAsia="ko-KR"/>
        </w:rPr>
        <w:t xml:space="preserve"> while</w:t>
      </w:r>
      <w:r>
        <w:rPr>
          <w:lang w:eastAsia="ko-KR"/>
        </w:rPr>
        <w:t xml:space="preserve"> </w:t>
      </w:r>
      <w:r>
        <w:t xml:space="preserve">RAPID is further identified a transmitted </w:t>
      </w:r>
      <w:proofErr w:type="gramStart"/>
      <w:r>
        <w:t>Random Access</w:t>
      </w:r>
      <w:proofErr w:type="gramEnd"/>
      <w:r>
        <w:t xml:space="preserve"> Preamble</w:t>
      </w:r>
      <w:r w:rsidR="00E53AAA">
        <w:t xml:space="preserve">. Then, </w:t>
      </w:r>
      <w:r>
        <w:t xml:space="preserve">the UE needs to match both </w:t>
      </w:r>
      <w:r>
        <w:rPr>
          <w:lang w:eastAsia="ko-KR"/>
        </w:rPr>
        <w:t xml:space="preserve">PRACH resource and </w:t>
      </w:r>
      <w:proofErr w:type="gramStart"/>
      <w:r>
        <w:t>Random Access</w:t>
      </w:r>
      <w:proofErr w:type="gramEnd"/>
      <w:r>
        <w:t xml:space="preserve"> Preamble</w:t>
      </w:r>
      <w:r w:rsidR="00E53AAA">
        <w:t xml:space="preserve"> parts</w:t>
      </w:r>
      <w:r>
        <w:t xml:space="preserve">. </w:t>
      </w:r>
      <w:r w:rsidR="00AE4478">
        <w:t xml:space="preserve">A </w:t>
      </w:r>
      <w:r>
        <w:t xml:space="preserve">similar </w:t>
      </w:r>
      <w:r w:rsidR="00E53AAA">
        <w:t xml:space="preserve">design </w:t>
      </w:r>
      <w:r>
        <w:t>can be adopted, i.e. the echoed random ID in Msg2 needs to refer to one specific time-frequency resource of Msg1</w:t>
      </w:r>
      <w:r w:rsidR="006D589B">
        <w:t xml:space="preserve">. Therefore, </w:t>
      </w:r>
      <w:r>
        <w:t xml:space="preserve">the device first checks whether its selected time-frequency resource of Msg1 is indicated, then checks whether the corresponding random ID is matched. As illustrated in Figure 2.3.2-1, two options can be considered for Msg2 design. Note that it is assumed that for one specific time-frequency resource of Msg1, at most one random ID can be successfully decoded, thus there is at most one random ID </w:t>
      </w:r>
      <w:r w:rsidR="00AE4478">
        <w:t xml:space="preserve">that </w:t>
      </w:r>
      <w:r>
        <w:t>is echoed for one time-frequency resource of Msg1.</w:t>
      </w:r>
    </w:p>
    <w:p w14:paraId="536D3C2D" w14:textId="3ADFDC3B" w:rsidR="005C5608" w:rsidRDefault="005C5608" w:rsidP="00C813E3">
      <w:pPr>
        <w:jc w:val="both"/>
      </w:pPr>
      <w:r>
        <w:t xml:space="preserve">Furthermore, mapping the specific time-frequency resource of Msg1 with </w:t>
      </w:r>
      <w:r w:rsidR="00B50A6B">
        <w:t xml:space="preserve">the </w:t>
      </w:r>
      <w:r>
        <w:t>random ID in</w:t>
      </w:r>
      <w:r w:rsidR="00B50A6B">
        <w:t>cluded in</w:t>
      </w:r>
      <w:r>
        <w:t xml:space="preserve"> Msg2 can also solve the issue of random ID collision across access occasions, i.e.</w:t>
      </w:r>
      <w:r w:rsidR="00C77F3D">
        <w:t>,</w:t>
      </w:r>
      <w:r>
        <w:t xml:space="preserve"> for a case that devices which select different occasions but transmits the same random ID in their Msg1s. In this case, a device which fails to access may consider contention resolution </w:t>
      </w:r>
      <w:r w:rsidR="00B50A6B">
        <w:t xml:space="preserve">successful, </w:t>
      </w:r>
      <w:r>
        <w:t xml:space="preserve">if receiving correct random ID which is used to echo </w:t>
      </w:r>
      <w:proofErr w:type="gramStart"/>
      <w:r>
        <w:t>other</w:t>
      </w:r>
      <w:proofErr w:type="gramEnd"/>
      <w:r>
        <w:t xml:space="preserve"> device’s Msg1.</w:t>
      </w:r>
    </w:p>
    <w:p w14:paraId="1970B716" w14:textId="60555AB2" w:rsidR="00C813E3" w:rsidRDefault="00C813E3" w:rsidP="00C813E3">
      <w:pPr>
        <w:pStyle w:val="af8"/>
        <w:numPr>
          <w:ilvl w:val="0"/>
          <w:numId w:val="22"/>
        </w:numPr>
        <w:ind w:firstLineChars="0"/>
        <w:jc w:val="both"/>
        <w:rPr>
          <w:rFonts w:eastAsia="等线"/>
          <w:lang w:eastAsia="zh-CN"/>
        </w:rPr>
      </w:pPr>
      <w:r>
        <w:rPr>
          <w:rFonts w:eastAsia="等线"/>
          <w:lang w:eastAsia="zh-CN"/>
        </w:rPr>
        <w:t>Option 1: Add one index for each random ID, i.e. the index refers to one time-frequency resource of Msg1. I</w:t>
      </w:r>
      <w:r>
        <w:t>f no random ID is decoded successfully</w:t>
      </w:r>
      <w:r>
        <w:rPr>
          <w:rFonts w:eastAsia="等线"/>
          <w:lang w:eastAsia="zh-CN"/>
        </w:rPr>
        <w:t xml:space="preserve"> for a</w:t>
      </w:r>
      <w:r>
        <w:t xml:space="preserve"> time-frequency resource of Msg1, the index </w:t>
      </w:r>
      <w:r w:rsidR="002564AB">
        <w:t>referring</w:t>
      </w:r>
      <w:r>
        <w:t xml:space="preserve"> to that time-frequency resource and the associated random ID does not need to be included in Msg2.</w:t>
      </w:r>
    </w:p>
    <w:p w14:paraId="142C882F" w14:textId="41699B6D" w:rsidR="00C813E3" w:rsidRDefault="00C813E3" w:rsidP="00C813E3">
      <w:pPr>
        <w:pStyle w:val="af8"/>
        <w:numPr>
          <w:ilvl w:val="0"/>
          <w:numId w:val="22"/>
        </w:numPr>
        <w:ind w:firstLineChars="0"/>
        <w:jc w:val="both"/>
        <w:rPr>
          <w:rFonts w:eastAsia="等线"/>
          <w:lang w:eastAsia="zh-CN"/>
        </w:rPr>
      </w:pPr>
      <w:r>
        <w:rPr>
          <w:rFonts w:eastAsia="等线"/>
          <w:lang w:eastAsia="zh-CN"/>
        </w:rPr>
        <w:t>Option 2: Use a bitmap, i.e. one bit refers one time-frequency resource of Msg1. I</w:t>
      </w:r>
      <w:r>
        <w:t>f no random ID is decoded successfully</w:t>
      </w:r>
      <w:r>
        <w:rPr>
          <w:rFonts w:eastAsia="等线"/>
          <w:lang w:eastAsia="zh-CN"/>
        </w:rPr>
        <w:t xml:space="preserve"> for a</w:t>
      </w:r>
      <w:r>
        <w:t xml:space="preserve"> time-frequency resource of Msg1, the bit field </w:t>
      </w:r>
      <w:r w:rsidR="002564AB">
        <w:t>referring</w:t>
      </w:r>
      <w:r>
        <w:t xml:space="preserve"> to that time-frequency resource can be set to </w:t>
      </w:r>
      <w:r w:rsidR="00CA6483">
        <w:t>“</w:t>
      </w:r>
      <w:r>
        <w:t>0</w:t>
      </w:r>
      <w:r w:rsidR="00CA6483">
        <w:t>”</w:t>
      </w:r>
      <w:r>
        <w:t xml:space="preserve"> and the associated random ID does not need to be included in Msg2.</w:t>
      </w:r>
    </w:p>
    <w:p w14:paraId="0B71279A" w14:textId="77777777" w:rsidR="00C813E3" w:rsidRDefault="00C813E3" w:rsidP="00C813E3">
      <w:pPr>
        <w:pStyle w:val="TF"/>
        <w:rPr>
          <w:rFonts w:eastAsiaTheme="minorEastAsia"/>
        </w:rPr>
      </w:pPr>
      <w:r>
        <w:rPr>
          <w:rFonts w:eastAsiaTheme="minorEastAsia"/>
          <w:b w:val="0"/>
          <w:noProof/>
          <w:lang w:val="en-US" w:eastAsia="zh-CN"/>
        </w:rPr>
        <w:drawing>
          <wp:inline distT="0" distB="0" distL="0" distR="0" wp14:anchorId="7E30306A" wp14:editId="19BE4081">
            <wp:extent cx="4317365" cy="2087245"/>
            <wp:effectExtent l="0" t="0" r="6985" b="8255"/>
            <wp:docPr id="4" name="图片 4" descr="C:\Users\k00373258\AppData\Local\Microsoft\Windows\INetCache\Content.MSO\37E7D1C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k00373258\AppData\Local\Microsoft\Windows\INetCache\Content.MSO\37E7D1CF.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356753" cy="2106820"/>
                    </a:xfrm>
                    <a:prstGeom prst="rect">
                      <a:avLst/>
                    </a:prstGeom>
                    <a:noFill/>
                    <a:ln>
                      <a:noFill/>
                    </a:ln>
                  </pic:spPr>
                </pic:pic>
              </a:graphicData>
            </a:graphic>
          </wp:inline>
        </w:drawing>
      </w:r>
    </w:p>
    <w:p w14:paraId="0F08FF16" w14:textId="77777777" w:rsidR="00C813E3" w:rsidRDefault="00C813E3" w:rsidP="00C813E3">
      <w:pPr>
        <w:pStyle w:val="TH"/>
        <w:rPr>
          <w:rFonts w:eastAsia="等线"/>
          <w:lang w:eastAsia="zh-CN"/>
        </w:rPr>
      </w:pPr>
      <w:r>
        <w:rPr>
          <w:rFonts w:eastAsia="等线" w:hint="eastAsia"/>
          <w:lang w:eastAsia="zh-CN"/>
        </w:rPr>
        <w:t>F</w:t>
      </w:r>
      <w:r>
        <w:rPr>
          <w:rFonts w:eastAsia="等线"/>
          <w:lang w:eastAsia="zh-CN"/>
        </w:rPr>
        <w:t>igure 2.3.2-1:</w:t>
      </w:r>
      <w:r>
        <w:rPr>
          <w:rFonts w:eastAsia="等线"/>
          <w:lang w:eastAsia="zh-CN"/>
        </w:rPr>
        <w:tab/>
        <w:t>Examples for Msg2 design</w:t>
      </w:r>
    </w:p>
    <w:p w14:paraId="672EB50C" w14:textId="7B86E9D0" w:rsidR="00C813E3" w:rsidRDefault="00C813E3" w:rsidP="00C813E3">
      <w:pPr>
        <w:pStyle w:val="Proposal-HW"/>
        <w:spacing w:after="0"/>
      </w:pPr>
      <w:r>
        <w:t xml:space="preserve">Proposal </w:t>
      </w:r>
      <w:r w:rsidR="00D87404">
        <w:t>7</w:t>
      </w:r>
      <w:r>
        <w:t>:</w:t>
      </w:r>
      <w:r>
        <w:tab/>
      </w:r>
      <w:r w:rsidR="00363774">
        <w:t xml:space="preserve">For the Msg2 </w:t>
      </w:r>
      <w:r w:rsidR="00E24BE2">
        <w:t>format</w:t>
      </w:r>
      <w:r w:rsidR="00363774">
        <w:t>, i</w:t>
      </w:r>
      <w:r>
        <w:t>n case of Msg2 including multiple echoed random IDs, RAN2 discuss</w:t>
      </w:r>
      <w:r w:rsidR="006B7040">
        <w:t>es</w:t>
      </w:r>
      <w:r>
        <w:t xml:space="preserve"> how to indicate the corresponding device for each included random ID:</w:t>
      </w:r>
    </w:p>
    <w:p w14:paraId="05E48732" w14:textId="7C396A94" w:rsidR="00C813E3" w:rsidRDefault="00C813E3" w:rsidP="00CB5CE1">
      <w:pPr>
        <w:pStyle w:val="Sub-bulletofproposal"/>
      </w:pPr>
      <w:r>
        <w:t>Option 1: Add one index for each random ID, i.e.</w:t>
      </w:r>
      <w:r w:rsidR="00CE7B1A">
        <w:t>,</w:t>
      </w:r>
      <w:r>
        <w:t xml:space="preserve"> the index refers to one time-frequency resource of Msg1;</w:t>
      </w:r>
    </w:p>
    <w:p w14:paraId="2B2349FB" w14:textId="46C3C22D" w:rsidR="00C813E3" w:rsidRDefault="00C813E3" w:rsidP="00CB5CE1">
      <w:pPr>
        <w:pStyle w:val="Sub-bulletofproposal"/>
        <w:rPr>
          <w:rFonts w:eastAsia="Malgun Gothic"/>
          <w:lang w:eastAsia="de-DE"/>
        </w:rPr>
      </w:pPr>
      <w:r>
        <w:t>Option 2: Use a bitmap, i.e.</w:t>
      </w:r>
      <w:r w:rsidR="00CE7B1A">
        <w:t>,</w:t>
      </w:r>
      <w:r>
        <w:t xml:space="preserve"> </w:t>
      </w:r>
      <w:r w:rsidR="00CE7B1A">
        <w:t xml:space="preserve">each </w:t>
      </w:r>
      <w:r>
        <w:t xml:space="preserve">bit refers </w:t>
      </w:r>
      <w:r w:rsidR="00B36517">
        <w:t xml:space="preserve">to </w:t>
      </w:r>
      <w:r>
        <w:t>one time-frequency resource of Msg1.</w:t>
      </w:r>
    </w:p>
    <w:p w14:paraId="03D9DA3C" w14:textId="10384FAC" w:rsidR="00C813E3" w:rsidRDefault="00C813E3" w:rsidP="00C813E3">
      <w:pPr>
        <w:jc w:val="both"/>
        <w:rPr>
          <w:rFonts w:eastAsia="等线"/>
          <w:lang w:eastAsia="zh-CN"/>
        </w:rPr>
      </w:pPr>
      <w:r>
        <w:rPr>
          <w:rFonts w:eastAsia="等线"/>
          <w:lang w:eastAsia="zh-CN"/>
        </w:rPr>
        <w:t xml:space="preserve">At the same time, the Msg2 schedules Msg3 transmission(s) for echoed device(s). In addition to echoing </w:t>
      </w:r>
      <w:r>
        <w:t xml:space="preserve">random ID, </w:t>
      </w:r>
      <w:r>
        <w:rPr>
          <w:rFonts w:eastAsia="等线"/>
          <w:lang w:eastAsia="zh-CN"/>
        </w:rPr>
        <w:t>other information</w:t>
      </w:r>
      <w:r>
        <w:t xml:space="preserve"> in Msg2</w:t>
      </w:r>
      <w:r>
        <w:rPr>
          <w:rFonts w:eastAsia="等线"/>
          <w:lang w:eastAsia="zh-CN"/>
        </w:rPr>
        <w:t>, e.g. Msg3 scheduling information, is up to RAN1</w:t>
      </w:r>
      <w:r w:rsidR="00B93E05">
        <w:rPr>
          <w:rFonts w:eastAsia="等线"/>
          <w:lang w:eastAsia="zh-CN"/>
        </w:rPr>
        <w:t xml:space="preserve"> further</w:t>
      </w:r>
      <w:r>
        <w:rPr>
          <w:rFonts w:eastAsia="等线"/>
          <w:lang w:eastAsia="zh-CN"/>
        </w:rPr>
        <w:t xml:space="preserve"> discussion.</w:t>
      </w:r>
    </w:p>
    <w:p w14:paraId="5795DE2D" w14:textId="628FED0C" w:rsidR="00C813E3" w:rsidRDefault="00C813E3" w:rsidP="00C813E3">
      <w:pPr>
        <w:pStyle w:val="Proposal-HW"/>
      </w:pPr>
      <w:r>
        <w:t xml:space="preserve">Proposal </w:t>
      </w:r>
      <w:r w:rsidR="00D87404">
        <w:t>8</w:t>
      </w:r>
      <w:r>
        <w:t>:</w:t>
      </w:r>
      <w:r>
        <w:tab/>
        <w:t xml:space="preserve">RAN2 waits for more RAN1 progress </w:t>
      </w:r>
      <w:r w:rsidR="003E4A76">
        <w:t xml:space="preserve">about the </w:t>
      </w:r>
      <w:r>
        <w:t>Msg3 scheduling information in Msg2.</w:t>
      </w:r>
    </w:p>
    <w:p w14:paraId="2B794EE6" w14:textId="77777777" w:rsidR="00C813E3" w:rsidRDefault="00C813E3" w:rsidP="00C813E3">
      <w:pPr>
        <w:pStyle w:val="3"/>
        <w:rPr>
          <w:rFonts w:eastAsia="宋体"/>
          <w:lang w:eastAsia="zh-CN"/>
        </w:rPr>
      </w:pPr>
      <w:r>
        <w:rPr>
          <w:rFonts w:eastAsia="宋体"/>
          <w:lang w:eastAsia="zh-CN"/>
        </w:rPr>
        <w:t>2.3.3</w:t>
      </w:r>
      <w:r>
        <w:rPr>
          <w:rFonts w:eastAsia="宋体"/>
          <w:lang w:eastAsia="zh-CN"/>
        </w:rPr>
        <w:tab/>
        <w:t>Msg3 re-transmission triggered by Msg2</w:t>
      </w:r>
    </w:p>
    <w:p w14:paraId="67D48C44" w14:textId="77777777" w:rsidR="00C813E3" w:rsidRDefault="00C813E3" w:rsidP="00C813E3">
      <w:pPr>
        <w:textAlignment w:val="auto"/>
        <w:rPr>
          <w:rFonts w:eastAsia="等线"/>
          <w:lang w:eastAsia="zh-CN"/>
        </w:rPr>
      </w:pPr>
      <w:r>
        <w:rPr>
          <w:rFonts w:eastAsia="等线"/>
          <w:lang w:eastAsia="zh-CN"/>
        </w:rPr>
        <w:t xml:space="preserve">There were the following agreements for </w:t>
      </w:r>
      <w:r>
        <w:rPr>
          <w:rFonts w:eastAsia="宋体"/>
          <w:lang w:eastAsia="zh-CN"/>
        </w:rPr>
        <w:t>Msg3 re-transmission triggered by Msg2.</w:t>
      </w:r>
    </w:p>
    <w:p w14:paraId="60160E2D" w14:textId="77777777" w:rsidR="00C813E3" w:rsidRDefault="00C813E3" w:rsidP="00C813E3">
      <w:pPr>
        <w:pStyle w:val="Doc-text2"/>
        <w:pBdr>
          <w:top w:val="single" w:sz="4" w:space="1" w:color="auto"/>
          <w:left w:val="single" w:sz="4" w:space="4" w:color="auto"/>
          <w:bottom w:val="single" w:sz="4" w:space="1" w:color="auto"/>
          <w:right w:val="single" w:sz="4" w:space="4" w:color="auto"/>
        </w:pBdr>
      </w:pPr>
      <w:r>
        <w:lastRenderedPageBreak/>
        <w:t>4.</w:t>
      </w:r>
      <w:r>
        <w:tab/>
        <w:t>RAN2 assumes, A-IoT reader can send a Msg2 transmission to a specific device for the random ID, if it doesn’t receive msg3 from that ID</w:t>
      </w:r>
    </w:p>
    <w:p w14:paraId="492ACFC1" w14:textId="77777777" w:rsidR="00C813E3" w:rsidRDefault="00C813E3" w:rsidP="00C813E3">
      <w:pPr>
        <w:pStyle w:val="Doc-text2"/>
        <w:pBdr>
          <w:top w:val="single" w:sz="4" w:space="1" w:color="auto"/>
          <w:left w:val="single" w:sz="4" w:space="4" w:color="auto"/>
          <w:bottom w:val="single" w:sz="4" w:space="1" w:color="auto"/>
          <w:right w:val="single" w:sz="4" w:space="4" w:color="auto"/>
        </w:pBdr>
      </w:pPr>
      <w:r>
        <w:t>5.</w:t>
      </w:r>
      <w:r>
        <w:tab/>
        <w:t xml:space="preserve">If msg2 contains multiple devices, re-transmitted Msg2 will only include the random IDs of failed devices (if supported).   </w:t>
      </w:r>
    </w:p>
    <w:p w14:paraId="0A70FF2D" w14:textId="77777777" w:rsidR="00C813E3" w:rsidRDefault="00C813E3" w:rsidP="00C813E3">
      <w:pPr>
        <w:textAlignment w:val="auto"/>
        <w:rPr>
          <w:rFonts w:eastAsia="等线"/>
          <w:lang w:eastAsia="zh-CN"/>
        </w:rPr>
      </w:pPr>
      <w:r>
        <w:rPr>
          <w:rFonts w:eastAsia="等线"/>
          <w:lang w:eastAsia="zh-CN"/>
        </w:rPr>
        <w:t xml:space="preserve">Based on the above </w:t>
      </w:r>
      <w:r>
        <w:rPr>
          <w:rFonts w:eastAsia="宋体"/>
          <w:lang w:eastAsia="zh-CN"/>
        </w:rPr>
        <w:t>discussion for Msg2 content,</w:t>
      </w:r>
      <w:r>
        <w:t xml:space="preserve"> one Msg2 can include one or multiple echoed random ID for multiple devices and schedules associated Msg3 transmission. The reader may fail to receive one or multiple scheduled Msg3 and decide to trigger Msg2 re-transmission. Similarly, the re-transmitted Msg2 can echo one or multiple random ID for multiple failed device(s) in one-shot. Thus, the same format is considered for both initial Msg2 transmission and Msg2 re-transmission.</w:t>
      </w:r>
    </w:p>
    <w:p w14:paraId="2BFA0F94" w14:textId="5B9E0849" w:rsidR="00C813E3" w:rsidRDefault="00C813E3" w:rsidP="00C813E3">
      <w:pPr>
        <w:textAlignment w:val="auto"/>
        <w:rPr>
          <w:rFonts w:eastAsia="等线"/>
          <w:lang w:eastAsia="zh-CN"/>
        </w:rPr>
      </w:pPr>
      <w:r>
        <w:rPr>
          <w:rFonts w:eastAsia="等线"/>
          <w:lang w:eastAsia="zh-CN"/>
        </w:rPr>
        <w:t xml:space="preserve">From device side, if the Msg2 reception failure results in Msg3 transmission failure, the device misses the </w:t>
      </w:r>
      <w:r>
        <w:t xml:space="preserve">initial Msg2 and will consider re-transmitted Msg2 as initial Msg2 and respond this Msg2; if the Msg2 is received successfully but Msg3 transmission fails, the device may receive another Msg2 targeting to </w:t>
      </w:r>
      <w:r w:rsidR="00E26E20">
        <w:t xml:space="preserve">this device </w:t>
      </w:r>
      <w:r>
        <w:t xml:space="preserve">and needs to respond to it again. It is a unified behaviour that once the Msg2 is received targeting one device, </w:t>
      </w:r>
      <w:r w:rsidR="00CB4E82">
        <w:t xml:space="preserve">and </w:t>
      </w:r>
      <w:r>
        <w:t xml:space="preserve">this device considers contention resolution success and transmits </w:t>
      </w:r>
      <w:r w:rsidR="0084660B">
        <w:t xml:space="preserve">the </w:t>
      </w:r>
      <w:r>
        <w:t>associated Msg3.</w:t>
      </w:r>
    </w:p>
    <w:p w14:paraId="33347D61" w14:textId="6478D8E7" w:rsidR="00C813E3" w:rsidRDefault="00C813E3" w:rsidP="00C813E3">
      <w:pPr>
        <w:pStyle w:val="Proposal-HW"/>
      </w:pPr>
      <w:r>
        <w:t xml:space="preserve">Proposal </w:t>
      </w:r>
      <w:r w:rsidR="005F09F0">
        <w:t>9</w:t>
      </w:r>
      <w:r>
        <w:t>:</w:t>
      </w:r>
      <w:r>
        <w:tab/>
        <w:t xml:space="preserve">The same format </w:t>
      </w:r>
      <w:r w:rsidR="005E0C13">
        <w:t>is</w:t>
      </w:r>
      <w:r>
        <w:t xml:space="preserve"> used for both initial </w:t>
      </w:r>
      <w:r w:rsidR="001162CC">
        <w:t xml:space="preserve">transmission of </w:t>
      </w:r>
      <w:r>
        <w:t xml:space="preserve">Msg2 and </w:t>
      </w:r>
      <w:r w:rsidR="005B10F9">
        <w:t xml:space="preserve">re-transmission of </w:t>
      </w:r>
      <w:r>
        <w:t xml:space="preserve">Msg2, while </w:t>
      </w:r>
      <w:r w:rsidR="0084660B">
        <w:t xml:space="preserve">it is </w:t>
      </w:r>
      <w:r>
        <w:t xml:space="preserve">up to the reader to include </w:t>
      </w:r>
      <w:r w:rsidR="00DE2E94">
        <w:t xml:space="preserve">only </w:t>
      </w:r>
      <w:r>
        <w:t xml:space="preserve">the failed devices’ information in the </w:t>
      </w:r>
      <w:r w:rsidR="00FD1039">
        <w:t>re-</w:t>
      </w:r>
      <w:r w:rsidR="00DF2F7D">
        <w:t>transmitted</w:t>
      </w:r>
      <w:r w:rsidR="00FD1039">
        <w:t xml:space="preserve"> </w:t>
      </w:r>
      <w:r>
        <w:t>Msg2.</w:t>
      </w:r>
    </w:p>
    <w:p w14:paraId="7FBAB931" w14:textId="77777777" w:rsidR="00C813E3" w:rsidRDefault="00C813E3" w:rsidP="00C813E3">
      <w:pPr>
        <w:pStyle w:val="2"/>
        <w:rPr>
          <w:rFonts w:eastAsia="宋体"/>
          <w:lang w:eastAsia="zh-CN"/>
        </w:rPr>
      </w:pPr>
      <w:r>
        <w:rPr>
          <w:rFonts w:eastAsia="宋体"/>
          <w:lang w:eastAsia="zh-CN"/>
        </w:rPr>
        <w:t>2.4</w:t>
      </w:r>
      <w:r>
        <w:rPr>
          <w:rFonts w:eastAsia="宋体"/>
          <w:lang w:eastAsia="zh-CN"/>
        </w:rPr>
        <w:tab/>
        <w:t>Re-access related discussion</w:t>
      </w:r>
    </w:p>
    <w:p w14:paraId="395F8D87" w14:textId="77777777" w:rsidR="00C813E3" w:rsidRDefault="00C813E3" w:rsidP="00935270">
      <w:pPr>
        <w:pStyle w:val="3"/>
        <w:rPr>
          <w:rFonts w:eastAsia="宋体"/>
          <w:lang w:eastAsia="zh-CN"/>
        </w:rPr>
      </w:pPr>
      <w:r>
        <w:rPr>
          <w:rFonts w:eastAsia="宋体"/>
          <w:lang w:eastAsia="zh-CN"/>
        </w:rPr>
        <w:t>2.4.1</w:t>
      </w:r>
      <w:r>
        <w:rPr>
          <w:rFonts w:eastAsia="宋体"/>
          <w:lang w:eastAsia="zh-CN"/>
        </w:rPr>
        <w:tab/>
        <w:t>Feedback indication for re-access</w:t>
      </w:r>
    </w:p>
    <w:p w14:paraId="21C55048" w14:textId="67512D77" w:rsidR="00C813E3" w:rsidRDefault="00C813E3" w:rsidP="00C813E3">
      <w:pPr>
        <w:jc w:val="both"/>
        <w:rPr>
          <w:rFonts w:eastAsia="等线"/>
          <w:lang w:eastAsia="zh-CN"/>
        </w:rPr>
      </w:pPr>
      <w:r>
        <w:rPr>
          <w:rFonts w:eastAsia="等线"/>
          <w:lang w:eastAsia="zh-CN"/>
        </w:rPr>
        <w:t>During SI phase, the following agreement</w:t>
      </w:r>
      <w:r w:rsidR="0084660B">
        <w:rPr>
          <w:rFonts w:eastAsia="等线"/>
          <w:lang w:eastAsia="zh-CN"/>
        </w:rPr>
        <w:t>s</w:t>
      </w:r>
      <w:r>
        <w:rPr>
          <w:rFonts w:eastAsia="等线"/>
          <w:lang w:eastAsia="zh-CN"/>
        </w:rPr>
        <w:t xml:space="preserve"> were made:</w:t>
      </w:r>
    </w:p>
    <w:p w14:paraId="29A5A4A3" w14:textId="77777777" w:rsidR="00C813E3" w:rsidRDefault="00C813E3" w:rsidP="00C813E3">
      <w:pPr>
        <w:pStyle w:val="Doc-text2"/>
        <w:pBdr>
          <w:top w:val="single" w:sz="4" w:space="1" w:color="auto"/>
          <w:left w:val="single" w:sz="4" w:space="4" w:color="auto"/>
          <w:bottom w:val="single" w:sz="4" w:space="1" w:color="auto"/>
          <w:right w:val="single" w:sz="4" w:space="4" w:color="auto"/>
        </w:pBdr>
        <w:rPr>
          <w:u w:val="single"/>
        </w:rPr>
      </w:pPr>
      <w:r>
        <w:rPr>
          <w:u w:val="single"/>
        </w:rPr>
        <w:t>RAN2#127bis</w:t>
      </w:r>
    </w:p>
    <w:p w14:paraId="52A9C9D2" w14:textId="77777777" w:rsidR="00C813E3" w:rsidRDefault="00C813E3" w:rsidP="00C813E3">
      <w:pPr>
        <w:pStyle w:val="Doc-text2"/>
        <w:pBdr>
          <w:top w:val="single" w:sz="4" w:space="1" w:color="auto"/>
          <w:left w:val="single" w:sz="4" w:space="4" w:color="auto"/>
          <w:bottom w:val="single" w:sz="4" w:space="1" w:color="auto"/>
          <w:right w:val="single" w:sz="4" w:space="4" w:color="auto"/>
        </w:pBdr>
      </w:pPr>
      <w:r>
        <w:t>2</w:t>
      </w:r>
      <w:r>
        <w:tab/>
        <w:t>Support optional explicit R2D failure/success feedback indication for at least MSG3 for re-access purpose.</w:t>
      </w:r>
    </w:p>
    <w:p w14:paraId="56B05780" w14:textId="77777777" w:rsidR="00C813E3" w:rsidRDefault="00C813E3" w:rsidP="00C813E3">
      <w:pPr>
        <w:pStyle w:val="Doc-text2"/>
        <w:pBdr>
          <w:top w:val="single" w:sz="4" w:space="1" w:color="auto"/>
          <w:left w:val="single" w:sz="4" w:space="4" w:color="auto"/>
          <w:bottom w:val="single" w:sz="4" w:space="1" w:color="auto"/>
          <w:right w:val="single" w:sz="4" w:space="4" w:color="auto"/>
        </w:pBdr>
      </w:pPr>
    </w:p>
    <w:p w14:paraId="4619BE03" w14:textId="77777777" w:rsidR="00C813E3" w:rsidRDefault="00C813E3" w:rsidP="00C813E3">
      <w:pPr>
        <w:pStyle w:val="Doc-text2"/>
        <w:pBdr>
          <w:top w:val="single" w:sz="4" w:space="1" w:color="auto"/>
          <w:left w:val="single" w:sz="4" w:space="4" w:color="auto"/>
          <w:bottom w:val="single" w:sz="4" w:space="1" w:color="auto"/>
          <w:right w:val="single" w:sz="4" w:space="4" w:color="auto"/>
        </w:pBdr>
        <w:rPr>
          <w:u w:val="single"/>
        </w:rPr>
      </w:pPr>
      <w:r>
        <w:rPr>
          <w:u w:val="single"/>
        </w:rPr>
        <w:t>RAN2#128</w:t>
      </w:r>
    </w:p>
    <w:p w14:paraId="649B643C" w14:textId="77777777" w:rsidR="00C813E3" w:rsidRDefault="00C813E3" w:rsidP="00C813E3">
      <w:pPr>
        <w:pStyle w:val="Doc-text2"/>
        <w:pBdr>
          <w:top w:val="single" w:sz="4" w:space="1" w:color="auto"/>
          <w:left w:val="single" w:sz="4" w:space="4" w:color="auto"/>
          <w:bottom w:val="single" w:sz="4" w:space="1" w:color="auto"/>
          <w:right w:val="single" w:sz="4" w:space="4" w:color="auto"/>
        </w:pBdr>
      </w:pPr>
      <w:r>
        <w:t>6.</w:t>
      </w:r>
      <w:r>
        <w:tab/>
        <w:t xml:space="preserve">The "R2D failure/success feedback indication" also applies to "following D2R data" after the </w:t>
      </w:r>
      <w:proofErr w:type="gramStart"/>
      <w:r>
        <w:t>random access</w:t>
      </w:r>
      <w:proofErr w:type="gramEnd"/>
      <w:r>
        <w:t xml:space="preserve"> procedure for re-access purpose.</w:t>
      </w:r>
    </w:p>
    <w:p w14:paraId="38614842" w14:textId="79865E3D" w:rsidR="00C813E3" w:rsidRDefault="00C813E3" w:rsidP="00C813E3">
      <w:pPr>
        <w:textAlignment w:val="auto"/>
        <w:rPr>
          <w:rFonts w:eastAsia="等线"/>
          <w:lang w:eastAsia="zh-CN"/>
        </w:rPr>
      </w:pPr>
      <w:r>
        <w:rPr>
          <w:rFonts w:eastAsia="等线"/>
          <w:lang w:eastAsia="zh-CN"/>
        </w:rPr>
        <w:t>An "R2D failure/success feedback indication" will be introduced for Msg3 and following D2R data, to explicitly indicate whether the Msg3 or D2R data is successfully received and the</w:t>
      </w:r>
      <w:r>
        <w:rPr>
          <w:rFonts w:eastAsia="Malgun Gothic"/>
          <w:lang w:eastAsia="de-DE"/>
        </w:rPr>
        <w:t xml:space="preserve"> service is </w:t>
      </w:r>
      <w:r w:rsidR="00903114">
        <w:rPr>
          <w:rFonts w:eastAsia="Malgun Gothic"/>
          <w:lang w:eastAsia="de-DE"/>
        </w:rPr>
        <w:t>successful</w:t>
      </w:r>
      <w:r w:rsidR="00935270">
        <w:rPr>
          <w:rFonts w:eastAsia="Malgun Gothic"/>
          <w:lang w:eastAsia="de-DE"/>
        </w:rPr>
        <w:t>ly</w:t>
      </w:r>
      <w:r w:rsidR="00903114">
        <w:rPr>
          <w:rFonts w:eastAsia="Malgun Gothic"/>
          <w:lang w:eastAsia="de-DE"/>
        </w:rPr>
        <w:t xml:space="preserve"> complete</w:t>
      </w:r>
      <w:r w:rsidR="00935270">
        <w:rPr>
          <w:rFonts w:eastAsia="Malgun Gothic"/>
          <w:lang w:eastAsia="de-DE"/>
        </w:rPr>
        <w:t>d</w:t>
      </w:r>
      <w:r>
        <w:rPr>
          <w:rFonts w:eastAsia="Malgun Gothic"/>
          <w:lang w:eastAsia="de-DE"/>
        </w:rPr>
        <w:t xml:space="preserve">, so that device can know whether to skip the re-access opportunity within the current paging procedure or for </w:t>
      </w:r>
      <w:r w:rsidR="00903114">
        <w:rPr>
          <w:rFonts w:eastAsia="Malgun Gothic"/>
          <w:lang w:eastAsia="de-DE"/>
        </w:rPr>
        <w:t xml:space="preserve">subsequent </w:t>
      </w:r>
      <w:r>
        <w:rPr>
          <w:rFonts w:eastAsia="Malgun Gothic"/>
          <w:lang w:eastAsia="de-DE"/>
        </w:rPr>
        <w:t xml:space="preserve">paging. Considering that the </w:t>
      </w:r>
      <w:r>
        <w:rPr>
          <w:rFonts w:eastAsia="等线"/>
          <w:lang w:eastAsia="zh-CN"/>
        </w:rPr>
        <w:t>"R2D failure/success feedback indication"</w:t>
      </w:r>
      <w:r w:rsidR="00903114">
        <w:rPr>
          <w:rFonts w:eastAsia="等线"/>
          <w:lang w:eastAsia="zh-CN"/>
        </w:rPr>
        <w:t xml:space="preserve"> itself</w:t>
      </w:r>
      <w:r>
        <w:rPr>
          <w:rFonts w:eastAsia="等线"/>
          <w:lang w:eastAsia="zh-CN"/>
        </w:rPr>
        <w:t xml:space="preserve"> may be missed by device, </w:t>
      </w:r>
      <w:r w:rsidR="007626AD">
        <w:rPr>
          <w:rFonts w:eastAsia="等线"/>
          <w:lang w:eastAsia="zh-CN"/>
        </w:rPr>
        <w:t xml:space="preserve">the device needs to know the success explicitly </w:t>
      </w:r>
      <w:r w:rsidR="00064608">
        <w:rPr>
          <w:rFonts w:eastAsia="等线"/>
          <w:lang w:eastAsia="zh-CN"/>
        </w:rPr>
        <w:t>based on</w:t>
      </w:r>
      <w:r w:rsidR="007626AD">
        <w:rPr>
          <w:rFonts w:eastAsia="等线"/>
          <w:lang w:eastAsia="zh-CN"/>
        </w:rPr>
        <w:t xml:space="preserve"> the </w:t>
      </w:r>
      <w:r w:rsidR="00064608">
        <w:rPr>
          <w:rFonts w:eastAsia="等线"/>
          <w:lang w:eastAsia="zh-CN"/>
        </w:rPr>
        <w:t xml:space="preserve">design of </w:t>
      </w:r>
      <w:r w:rsidR="007626AD">
        <w:rPr>
          <w:rFonts w:eastAsia="等线"/>
          <w:lang w:eastAsia="zh-CN"/>
        </w:rPr>
        <w:t>feedback indication</w:t>
      </w:r>
      <w:r>
        <w:rPr>
          <w:rFonts w:eastAsia="Malgun Gothic"/>
          <w:lang w:eastAsia="de-DE"/>
        </w:rPr>
        <w:t xml:space="preserve">. </w:t>
      </w:r>
      <w:r w:rsidR="007626AD">
        <w:rPr>
          <w:rFonts w:eastAsia="Malgun Gothic"/>
          <w:lang w:eastAsia="de-DE"/>
        </w:rPr>
        <w:t>Only if the device determines success explicitly</w:t>
      </w:r>
      <w:r w:rsidR="007626AD" w:rsidRPr="007626AD">
        <w:t xml:space="preserve"> </w:t>
      </w:r>
      <w:r w:rsidR="007626AD">
        <w:t>via the feedback</w:t>
      </w:r>
      <w:r w:rsidR="007626AD">
        <w:rPr>
          <w:rFonts w:eastAsia="Malgun Gothic"/>
          <w:lang w:eastAsia="de-DE"/>
        </w:rPr>
        <w:t xml:space="preserve"> in a R2D message, it can skip the re-access opportunity</w:t>
      </w:r>
      <w:r w:rsidR="00935270">
        <w:rPr>
          <w:rFonts w:eastAsia="Malgun Gothic"/>
          <w:lang w:eastAsia="de-DE"/>
        </w:rPr>
        <w:t>.</w:t>
      </w:r>
    </w:p>
    <w:p w14:paraId="22062917" w14:textId="44A208B0" w:rsidR="00C813E3" w:rsidRDefault="00C813E3" w:rsidP="00C813E3">
      <w:pPr>
        <w:pStyle w:val="Proposal-HW"/>
      </w:pPr>
      <w:r>
        <w:t xml:space="preserve">Proposal </w:t>
      </w:r>
      <w:r w:rsidR="00935270">
        <w:t>10</w:t>
      </w:r>
      <w:r>
        <w:t>:</w:t>
      </w:r>
      <w:r>
        <w:tab/>
      </w:r>
      <w:r>
        <w:rPr>
          <w:rFonts w:eastAsia="Malgun Gothic"/>
          <w:lang w:eastAsia="de-DE"/>
        </w:rPr>
        <w:t>Only if the device</w:t>
      </w:r>
      <w:r w:rsidR="00B87E09" w:rsidRPr="00B87E09">
        <w:rPr>
          <w:rFonts w:eastAsia="Malgun Gothic"/>
          <w:lang w:eastAsia="de-DE"/>
        </w:rPr>
        <w:t xml:space="preserve"> </w:t>
      </w:r>
      <w:r w:rsidR="00B87E09">
        <w:rPr>
          <w:rFonts w:eastAsia="Malgun Gothic"/>
          <w:lang w:eastAsia="de-DE"/>
        </w:rPr>
        <w:t>explicitly</w:t>
      </w:r>
      <w:r>
        <w:rPr>
          <w:rFonts w:eastAsia="Malgun Gothic"/>
          <w:lang w:eastAsia="de-DE"/>
        </w:rPr>
        <w:t xml:space="preserve"> </w:t>
      </w:r>
      <w:r w:rsidR="008176C8">
        <w:rPr>
          <w:rFonts w:eastAsia="Malgun Gothic"/>
          <w:lang w:eastAsia="de-DE"/>
        </w:rPr>
        <w:t xml:space="preserve">determines success </w:t>
      </w:r>
      <w:r w:rsidR="007626AD">
        <w:t>via the feedback</w:t>
      </w:r>
      <w:r>
        <w:rPr>
          <w:rFonts w:eastAsia="Malgun Gothic"/>
          <w:lang w:eastAsia="de-DE"/>
        </w:rPr>
        <w:t xml:space="preserve"> in a R2D message, it can skip the re-access opportunity (and also ignore the subsequent paging)</w:t>
      </w:r>
      <w:r>
        <w:t>.</w:t>
      </w:r>
    </w:p>
    <w:p w14:paraId="61631B3D" w14:textId="07FC2ED6" w:rsidR="00C813E3" w:rsidRDefault="00C813E3" w:rsidP="00C813E3">
      <w:pPr>
        <w:textAlignment w:val="auto"/>
        <w:rPr>
          <w:rFonts w:eastAsia="等线"/>
          <w:lang w:eastAsia="zh-CN"/>
        </w:rPr>
      </w:pPr>
      <w:r>
        <w:rPr>
          <w:rFonts w:eastAsia="等线"/>
          <w:lang w:eastAsia="zh-CN"/>
        </w:rPr>
        <w:t>Within one paging procedure, some device</w:t>
      </w:r>
      <w:r w:rsidR="00534B32">
        <w:rPr>
          <w:rFonts w:eastAsia="等线"/>
          <w:lang w:eastAsia="zh-CN"/>
        </w:rPr>
        <w:t>s</w:t>
      </w:r>
      <w:r>
        <w:rPr>
          <w:rFonts w:eastAsia="等线"/>
          <w:lang w:eastAsia="zh-CN"/>
        </w:rPr>
        <w:t xml:space="preserve"> can finish the procedure successfully and some may not, </w:t>
      </w:r>
      <w:r w:rsidR="00B87E09">
        <w:rPr>
          <w:rFonts w:eastAsia="等线"/>
          <w:lang w:eastAsia="zh-CN"/>
        </w:rPr>
        <w:t xml:space="preserve">thus </w:t>
      </w:r>
      <w:r>
        <w:rPr>
          <w:rFonts w:eastAsia="等线"/>
          <w:lang w:eastAsia="zh-CN"/>
        </w:rPr>
        <w:t xml:space="preserve">the </w:t>
      </w:r>
      <w:r w:rsidR="007626AD">
        <w:rPr>
          <w:rFonts w:eastAsia="等线"/>
          <w:lang w:eastAsia="zh-CN"/>
        </w:rPr>
        <w:t>feedback</w:t>
      </w:r>
      <w:r>
        <w:rPr>
          <w:rFonts w:eastAsia="等线"/>
          <w:lang w:eastAsia="zh-CN"/>
        </w:rPr>
        <w:t xml:space="preserve"> indication should be per device feedback. The feedback can be sent to device in unicast way but it requires multiple R2D message</w:t>
      </w:r>
      <w:r w:rsidR="00E00D97">
        <w:rPr>
          <w:rFonts w:eastAsia="等线"/>
          <w:lang w:eastAsia="zh-CN"/>
        </w:rPr>
        <w:t>s</w:t>
      </w:r>
      <w:r>
        <w:rPr>
          <w:rFonts w:eastAsia="等线"/>
          <w:lang w:eastAsia="zh-CN"/>
        </w:rPr>
        <w:t xml:space="preserve"> which increases the signalling overhead. </w:t>
      </w:r>
      <w:proofErr w:type="gramStart"/>
      <w:r>
        <w:rPr>
          <w:rFonts w:eastAsia="等线"/>
          <w:lang w:eastAsia="zh-CN"/>
        </w:rPr>
        <w:t>So</w:t>
      </w:r>
      <w:proofErr w:type="gramEnd"/>
      <w:r>
        <w:rPr>
          <w:rFonts w:eastAsia="等线"/>
          <w:lang w:eastAsia="zh-CN"/>
        </w:rPr>
        <w:t xml:space="preserve"> the feedbacks to </w:t>
      </w:r>
      <w:r>
        <w:rPr>
          <w:rFonts w:eastAsia="Malgun Gothic"/>
          <w:lang w:eastAsia="de-DE"/>
        </w:rPr>
        <w:t>multiple devices can be</w:t>
      </w:r>
      <w:r w:rsidR="00B87E09">
        <w:rPr>
          <w:rFonts w:eastAsia="Malgun Gothic"/>
          <w:lang w:eastAsia="de-DE"/>
        </w:rPr>
        <w:t xml:space="preserve"> aggregated/</w:t>
      </w:r>
      <w:r>
        <w:rPr>
          <w:rFonts w:eastAsia="Malgun Gothic"/>
          <w:lang w:eastAsia="de-DE"/>
        </w:rPr>
        <w:t>carried by one broadcast</w:t>
      </w:r>
      <w:r>
        <w:rPr>
          <w:rFonts w:eastAsia="等线"/>
          <w:lang w:eastAsia="zh-CN"/>
        </w:rPr>
        <w:t xml:space="preserve"> R2D message. </w:t>
      </w:r>
      <w:r w:rsidR="00803A40">
        <w:rPr>
          <w:rFonts w:eastAsia="等线"/>
          <w:lang w:eastAsia="zh-CN"/>
        </w:rPr>
        <w:t>Besides, fast</w:t>
      </w:r>
      <w:r w:rsidR="00287DA7">
        <w:rPr>
          <w:rFonts w:eastAsia="等线"/>
          <w:lang w:eastAsia="zh-CN"/>
        </w:rPr>
        <w:t>/early</w:t>
      </w:r>
      <w:r w:rsidR="00803A40">
        <w:rPr>
          <w:rFonts w:eastAsia="等线"/>
          <w:lang w:eastAsia="zh-CN"/>
        </w:rPr>
        <w:t xml:space="preserve"> feedback </w:t>
      </w:r>
      <w:r w:rsidR="00B87E09">
        <w:rPr>
          <w:rFonts w:eastAsia="等线"/>
          <w:lang w:eastAsia="zh-CN"/>
        </w:rPr>
        <w:t xml:space="preserve">to some devices </w:t>
      </w:r>
      <w:r w:rsidR="00803A40">
        <w:rPr>
          <w:rFonts w:eastAsia="等线"/>
          <w:lang w:eastAsia="zh-CN"/>
        </w:rPr>
        <w:t xml:space="preserve">can also be considered. </w:t>
      </w:r>
      <w:r w:rsidR="00A17BF9">
        <w:t>Once the reader determines the AS procedure success for one</w:t>
      </w:r>
      <w:r w:rsidR="00357092">
        <w:t xml:space="preserve"> or some</w:t>
      </w:r>
      <w:r w:rsidR="00A17BF9">
        <w:t xml:space="preserve"> of devices,</w:t>
      </w:r>
      <w:r w:rsidR="00803A40">
        <w:rPr>
          <w:rFonts w:eastAsia="等线"/>
          <w:lang w:eastAsia="zh-CN"/>
        </w:rPr>
        <w:t xml:space="preserve"> it </w:t>
      </w:r>
      <w:r w:rsidR="00A17BF9">
        <w:rPr>
          <w:rFonts w:eastAsia="等线"/>
          <w:lang w:eastAsia="zh-CN"/>
        </w:rPr>
        <w:t>can</w:t>
      </w:r>
      <w:r w:rsidR="00803A40">
        <w:rPr>
          <w:rFonts w:eastAsia="等线"/>
          <w:lang w:eastAsia="zh-CN"/>
        </w:rPr>
        <w:t xml:space="preserve"> send the feedback to the devices immediately. Then the devices don’t need to wait for a long time, which also reduce the risk that the devices </w:t>
      </w:r>
      <w:r w:rsidR="00357092">
        <w:rPr>
          <w:rFonts w:eastAsia="等线"/>
          <w:lang w:eastAsia="zh-CN"/>
        </w:rPr>
        <w:t>get</w:t>
      </w:r>
      <w:r w:rsidR="00803A40">
        <w:rPr>
          <w:rFonts w:eastAsia="等线"/>
          <w:lang w:eastAsia="zh-CN"/>
        </w:rPr>
        <w:t xml:space="preserve"> out of power before receiving the feedback.</w:t>
      </w:r>
    </w:p>
    <w:p w14:paraId="709D7B5D" w14:textId="77777777" w:rsidR="00287DA7" w:rsidRDefault="00C813E3" w:rsidP="00C813E3">
      <w:pPr>
        <w:textAlignment w:val="auto"/>
      </w:pPr>
      <w:r>
        <w:rPr>
          <w:rFonts w:eastAsia="等线"/>
          <w:lang w:eastAsia="zh-CN"/>
        </w:rPr>
        <w:t>To further discuss the format of this feedback</w:t>
      </w:r>
      <w:r w:rsidR="0097355E" w:rsidRPr="0097355E">
        <w:rPr>
          <w:rFonts w:eastAsia="等线"/>
          <w:lang w:eastAsia="zh-CN"/>
        </w:rPr>
        <w:t xml:space="preserve"> </w:t>
      </w:r>
      <w:r w:rsidR="0097355E">
        <w:rPr>
          <w:rFonts w:eastAsia="等线"/>
          <w:lang w:eastAsia="zh-CN"/>
        </w:rPr>
        <w:t>indication</w:t>
      </w:r>
      <w:r>
        <w:rPr>
          <w:rFonts w:eastAsia="等线"/>
          <w:lang w:eastAsia="zh-CN"/>
        </w:rPr>
        <w:t xml:space="preserve">, </w:t>
      </w:r>
      <w:r w:rsidR="00357092">
        <w:rPr>
          <w:rFonts w:eastAsia="等线"/>
          <w:lang w:eastAsia="zh-CN"/>
        </w:rPr>
        <w:t>a</w:t>
      </w:r>
      <w:r>
        <w:rPr>
          <w:rFonts w:eastAsia="等线"/>
          <w:lang w:eastAsia="zh-CN"/>
        </w:rPr>
        <w:t xml:space="preserve"> similar way as Msg2 </w:t>
      </w:r>
      <w:r>
        <w:t>indicating the corresponding device</w:t>
      </w:r>
      <w:r>
        <w:rPr>
          <w:rFonts w:eastAsia="等线"/>
          <w:lang w:eastAsia="zh-CN"/>
        </w:rPr>
        <w:t xml:space="preserve"> can be reused, i.e. based on </w:t>
      </w:r>
      <w:r>
        <w:t xml:space="preserve">AS ID/index or bitmap. Since it is assumed that at most one random ID is echoed for one time-frequency resource of Msg1, the index or bitmap </w:t>
      </w:r>
      <w:r w:rsidR="00F801AC">
        <w:t>referring</w:t>
      </w:r>
      <w:r>
        <w:t xml:space="preserve"> to a specific time-frequency resource of Msg1 can identify a certain device.</w:t>
      </w:r>
      <w:r w:rsidR="00F41742">
        <w:t xml:space="preserve"> If </w:t>
      </w:r>
      <w:r w:rsidR="00BD62DF">
        <w:t>AS ID/</w:t>
      </w:r>
      <w:r w:rsidR="00F41742">
        <w:t xml:space="preserve">index is used, </w:t>
      </w:r>
      <w:r w:rsidR="00BD62DF">
        <w:t xml:space="preserve">further two options can be considered: </w:t>
      </w:r>
    </w:p>
    <w:p w14:paraId="68C7779F" w14:textId="77777777" w:rsidR="00287DA7" w:rsidRPr="00287DA7" w:rsidRDefault="00BD62DF" w:rsidP="00CB5CE1">
      <w:pPr>
        <w:pStyle w:val="af8"/>
        <w:numPr>
          <w:ilvl w:val="0"/>
          <w:numId w:val="27"/>
        </w:numPr>
        <w:ind w:firstLineChars="0"/>
        <w:textAlignment w:val="auto"/>
        <w:rPr>
          <w:rFonts w:eastAsia="等线"/>
          <w:lang w:eastAsia="zh-CN"/>
        </w:rPr>
      </w:pPr>
      <w:r>
        <w:t xml:space="preserve">Option 1a) only AS ID/index of the “failed device(s)” are included, while other devices consider success upon receiving this </w:t>
      </w:r>
      <w:r w:rsidRPr="00287DA7">
        <w:rPr>
          <w:rFonts w:eastAsia="等线"/>
          <w:lang w:eastAsia="zh-CN"/>
        </w:rPr>
        <w:t xml:space="preserve">feedback; </w:t>
      </w:r>
    </w:p>
    <w:p w14:paraId="530D2738" w14:textId="47450419" w:rsidR="00F92A31" w:rsidRDefault="00BD62DF" w:rsidP="00CB5CE1">
      <w:pPr>
        <w:pStyle w:val="af8"/>
        <w:numPr>
          <w:ilvl w:val="0"/>
          <w:numId w:val="27"/>
        </w:numPr>
        <w:ind w:firstLineChars="0"/>
        <w:textAlignment w:val="auto"/>
      </w:pPr>
      <w:r w:rsidRPr="0051243F">
        <w:rPr>
          <w:rFonts w:eastAsia="等线"/>
          <w:lang w:eastAsia="zh-CN"/>
        </w:rPr>
        <w:t xml:space="preserve">Option 1b) </w:t>
      </w:r>
      <w:r>
        <w:t>only AS ID/index of the “</w:t>
      </w:r>
      <w:r w:rsidRPr="00BD62DF">
        <w:t xml:space="preserve">successful </w:t>
      </w:r>
      <w:r>
        <w:t>device(s)” are included,</w:t>
      </w:r>
      <w:r w:rsidRPr="00BD62DF">
        <w:t xml:space="preserve"> </w:t>
      </w:r>
      <w:r>
        <w:t xml:space="preserve">while other devices continue assuming not success yet. </w:t>
      </w:r>
    </w:p>
    <w:p w14:paraId="3218E2BB" w14:textId="7A272701" w:rsidR="00C813E3" w:rsidRDefault="00BD62DF" w:rsidP="00C813E3">
      <w:pPr>
        <w:textAlignment w:val="auto"/>
        <w:rPr>
          <w:rFonts w:eastAsia="等线"/>
          <w:lang w:eastAsia="zh-CN"/>
        </w:rPr>
      </w:pPr>
      <w:r>
        <w:lastRenderedPageBreak/>
        <w:t>From signalling overhead perspective, Option 1a is</w:t>
      </w:r>
      <w:r w:rsidR="00170557">
        <w:t xml:space="preserve"> better</w:t>
      </w:r>
      <w:r>
        <w:t xml:space="preserve"> if only a few devices fail, otherwise (i.e. only a few devices are successful), Option </w:t>
      </w:r>
      <w:r w:rsidR="00EF0100" w:rsidRPr="00974BBB">
        <w:t>1b</w:t>
      </w:r>
      <w:r>
        <w:t xml:space="preserve"> is better. </w:t>
      </w:r>
      <w:r w:rsidR="005C5608">
        <w:t xml:space="preserve">For example, in Option 1a, a feedback can be sent to devices after multiple D2R transmissions, </w:t>
      </w:r>
      <w:r w:rsidR="00D40B41">
        <w:t xml:space="preserve">to </w:t>
      </w:r>
      <w:r w:rsidR="005C5608">
        <w:t xml:space="preserve">indicate which of those devices fail to transmit their D2R messages. </w:t>
      </w:r>
      <w:r>
        <w:t xml:space="preserve">Moreover, Option 1b </w:t>
      </w:r>
      <w:r w:rsidR="00170557">
        <w:t xml:space="preserve">is beneficial </w:t>
      </w:r>
      <w:r w:rsidR="00FC65F5">
        <w:t xml:space="preserve">for fast </w:t>
      </w:r>
      <w:r w:rsidR="00A17BF9">
        <w:t>feedback, to</w:t>
      </w:r>
      <w:r w:rsidR="00FC65F5">
        <w:rPr>
          <w:rFonts w:eastAsia="等线"/>
          <w:lang w:eastAsia="zh-CN"/>
        </w:rPr>
        <w:t xml:space="preserve"> avoid missing feedback </w:t>
      </w:r>
      <w:r w:rsidR="00830649">
        <w:rPr>
          <w:rFonts w:eastAsia="等线"/>
          <w:lang w:eastAsia="zh-CN"/>
        </w:rPr>
        <w:t xml:space="preserve">indication </w:t>
      </w:r>
      <w:r w:rsidR="00FC65F5">
        <w:rPr>
          <w:rFonts w:eastAsia="等线"/>
          <w:lang w:eastAsia="zh-CN"/>
        </w:rPr>
        <w:t xml:space="preserve">due to device </w:t>
      </w:r>
      <w:r w:rsidR="00FC65F5" w:rsidRPr="00FC65F5">
        <w:rPr>
          <w:rFonts w:eastAsia="等线"/>
          <w:lang w:eastAsia="zh-CN"/>
        </w:rPr>
        <w:t>battery exhausted</w:t>
      </w:r>
      <w:r w:rsidR="00FC65F5">
        <w:rPr>
          <w:rFonts w:eastAsia="等线"/>
          <w:lang w:eastAsia="zh-CN"/>
        </w:rPr>
        <w:t>.</w:t>
      </w:r>
    </w:p>
    <w:p w14:paraId="7FBEE52A" w14:textId="4B103C6F" w:rsidR="00C813E3" w:rsidRDefault="00C813E3" w:rsidP="00C813E3">
      <w:pPr>
        <w:pStyle w:val="Proposal-HW"/>
      </w:pPr>
      <w:r>
        <w:t>Proposal 1</w:t>
      </w:r>
      <w:r w:rsidR="006E4A9E">
        <w:t>1</w:t>
      </w:r>
      <w:r>
        <w:t>a:</w:t>
      </w:r>
      <w:r>
        <w:tab/>
      </w:r>
      <w:r>
        <w:rPr>
          <w:rFonts w:eastAsia="Malgun Gothic"/>
          <w:lang w:eastAsia="de-DE"/>
        </w:rPr>
        <w:t>The “</w:t>
      </w:r>
      <w:r w:rsidR="00414C37">
        <w:t xml:space="preserve">feedback </w:t>
      </w:r>
      <w:r>
        <w:rPr>
          <w:rFonts w:eastAsia="Malgun Gothic"/>
          <w:lang w:eastAsia="de-DE"/>
        </w:rPr>
        <w:t xml:space="preserve">indication” is per device feedback, while the feedbacks to multiple devices can be </w:t>
      </w:r>
      <w:r w:rsidR="00E00D97">
        <w:rPr>
          <w:rFonts w:eastAsia="Malgun Gothic"/>
          <w:lang w:eastAsia="de-DE"/>
        </w:rPr>
        <w:t>aggregated/</w:t>
      </w:r>
      <w:r>
        <w:rPr>
          <w:rFonts w:eastAsia="Malgun Gothic"/>
          <w:lang w:eastAsia="de-DE"/>
        </w:rPr>
        <w:t xml:space="preserve">carried by one broadcast MAC </w:t>
      </w:r>
      <w:r w:rsidR="00D40B41">
        <w:rPr>
          <w:rFonts w:eastAsia="Malgun Gothic"/>
          <w:lang w:eastAsia="de-DE"/>
        </w:rPr>
        <w:t>CE</w:t>
      </w:r>
      <w:r>
        <w:t>.</w:t>
      </w:r>
    </w:p>
    <w:p w14:paraId="596A762A" w14:textId="48EB5DE4" w:rsidR="00C813E3" w:rsidRDefault="00C813E3" w:rsidP="00C813E3">
      <w:pPr>
        <w:pStyle w:val="Proposal-HW"/>
        <w:spacing w:after="0"/>
        <w:ind w:left="1268" w:hanging="1268"/>
        <w:rPr>
          <w:rFonts w:eastAsia="Malgun Gothic"/>
          <w:lang w:eastAsia="de-DE"/>
        </w:rPr>
      </w:pPr>
      <w:r>
        <w:rPr>
          <w:rFonts w:eastAsia="Malgun Gothic"/>
          <w:lang w:eastAsia="de-DE"/>
        </w:rPr>
        <w:t>Proposal 1</w:t>
      </w:r>
      <w:r w:rsidR="006E4A9E">
        <w:rPr>
          <w:rFonts w:eastAsia="Malgun Gothic"/>
          <w:lang w:eastAsia="de-DE"/>
        </w:rPr>
        <w:t>1</w:t>
      </w:r>
      <w:r>
        <w:rPr>
          <w:rFonts w:eastAsia="Malgun Gothic"/>
          <w:lang w:eastAsia="de-DE"/>
        </w:rPr>
        <w:t>b:</w:t>
      </w:r>
      <w:r>
        <w:rPr>
          <w:rFonts w:eastAsia="Malgun Gothic"/>
          <w:lang w:eastAsia="de-DE"/>
        </w:rPr>
        <w:tab/>
        <w:t xml:space="preserve">RAN2 to discuss the content of this </w:t>
      </w:r>
      <w:r w:rsidR="00830649">
        <w:rPr>
          <w:rFonts w:eastAsia="Malgun Gothic"/>
          <w:lang w:eastAsia="de-DE"/>
        </w:rPr>
        <w:t>f</w:t>
      </w:r>
      <w:r>
        <w:rPr>
          <w:rFonts w:eastAsia="Malgun Gothic"/>
          <w:lang w:eastAsia="de-DE"/>
        </w:rPr>
        <w:t xml:space="preserve">eedback MAC </w:t>
      </w:r>
      <w:r w:rsidR="00D40B41">
        <w:rPr>
          <w:rFonts w:eastAsia="Malgun Gothic"/>
          <w:lang w:eastAsia="de-DE"/>
        </w:rPr>
        <w:t>CE</w:t>
      </w:r>
      <w:r>
        <w:rPr>
          <w:rFonts w:eastAsia="Malgun Gothic" w:hint="eastAsia"/>
          <w:lang w:eastAsia="de-DE"/>
        </w:rPr>
        <w:t>:</w:t>
      </w:r>
    </w:p>
    <w:p w14:paraId="6444177A" w14:textId="4E036D4A" w:rsidR="00C813E3" w:rsidRDefault="00C813E3" w:rsidP="00C813E3">
      <w:pPr>
        <w:pStyle w:val="Proposal-HW"/>
        <w:numPr>
          <w:ilvl w:val="0"/>
          <w:numId w:val="24"/>
        </w:numPr>
        <w:spacing w:after="0"/>
        <w:ind w:rightChars="1" w:firstLineChars="0"/>
      </w:pPr>
      <w:r>
        <w:t>Option 1</w:t>
      </w:r>
      <w:r w:rsidR="00FC311B">
        <w:t>a</w:t>
      </w:r>
      <w:r>
        <w:t xml:space="preserve">: Only include the AS ID/index of the “failed device(s)”, while other devices consider success upon receiving this MAC </w:t>
      </w:r>
      <w:r w:rsidR="00FD563B">
        <w:t>signalling</w:t>
      </w:r>
      <w:r>
        <w:t>;</w:t>
      </w:r>
    </w:p>
    <w:p w14:paraId="66BE59ED" w14:textId="7AB3284E" w:rsidR="00FC311B" w:rsidRDefault="00FC311B" w:rsidP="00C813E3">
      <w:pPr>
        <w:pStyle w:val="Proposal-HW"/>
        <w:numPr>
          <w:ilvl w:val="0"/>
          <w:numId w:val="24"/>
        </w:numPr>
        <w:spacing w:after="0"/>
        <w:ind w:rightChars="1" w:firstLineChars="0"/>
      </w:pPr>
      <w:r>
        <w:t>Option 1b: Only include the AS ID/index of the “</w:t>
      </w:r>
      <w:r w:rsidR="00FC7444">
        <w:t>success</w:t>
      </w:r>
      <w:r w:rsidR="002D1F29">
        <w:t>ful</w:t>
      </w:r>
      <w:r>
        <w:t xml:space="preserve"> device(s)”, while other devices </w:t>
      </w:r>
      <w:r w:rsidR="004A185E">
        <w:t>continue assuming</w:t>
      </w:r>
      <w:r w:rsidR="00C15C12">
        <w:t xml:space="preserve"> not success yet</w:t>
      </w:r>
      <w:r w:rsidR="009B5638">
        <w:t>;</w:t>
      </w:r>
    </w:p>
    <w:p w14:paraId="23458494" w14:textId="77777777" w:rsidR="00C813E3" w:rsidRDefault="00C813E3" w:rsidP="00C813E3">
      <w:pPr>
        <w:pStyle w:val="Proposal-HW"/>
        <w:numPr>
          <w:ilvl w:val="0"/>
          <w:numId w:val="24"/>
        </w:numPr>
        <w:ind w:rightChars="1" w:firstLineChars="0"/>
      </w:pPr>
      <w:r>
        <w:t>Option 2: Use the bitmap to indicate the success or failure for each device.</w:t>
      </w:r>
    </w:p>
    <w:p w14:paraId="3CFBF2C3" w14:textId="77777777" w:rsidR="00C813E3" w:rsidRDefault="00C813E3" w:rsidP="00C813E3">
      <w:pPr>
        <w:pStyle w:val="3"/>
        <w:rPr>
          <w:rFonts w:eastAsia="宋体"/>
          <w:lang w:eastAsia="zh-CN"/>
        </w:rPr>
      </w:pPr>
      <w:r>
        <w:rPr>
          <w:rFonts w:eastAsia="宋体"/>
          <w:lang w:eastAsia="zh-CN"/>
        </w:rPr>
        <w:t>2.4.2</w:t>
      </w:r>
      <w:r>
        <w:rPr>
          <w:rFonts w:eastAsia="宋体"/>
          <w:lang w:eastAsia="zh-CN"/>
        </w:rPr>
        <w:tab/>
        <w:t>Re-access trigger message</w:t>
      </w:r>
    </w:p>
    <w:p w14:paraId="289D0A3E" w14:textId="67875D6D" w:rsidR="00C813E3" w:rsidRDefault="00C813E3" w:rsidP="00C813E3">
      <w:pPr>
        <w:textAlignment w:val="auto"/>
        <w:rPr>
          <w:rFonts w:eastAsia="等线"/>
          <w:lang w:eastAsia="zh-CN"/>
        </w:rPr>
      </w:pPr>
      <w:r>
        <w:rPr>
          <w:rFonts w:eastAsia="等线" w:hint="eastAsia"/>
          <w:lang w:eastAsia="zh-CN"/>
        </w:rPr>
        <w:t>I</w:t>
      </w:r>
      <w:r>
        <w:rPr>
          <w:rFonts w:eastAsia="等线"/>
          <w:lang w:eastAsia="zh-CN"/>
        </w:rPr>
        <w:t xml:space="preserve">t is understood that reader may not have the accurate number of triggered devices for one service. Hence, the initial number of allocated access occasions may be not suitable. It means, before the subsequent paging message, the reader may </w:t>
      </w:r>
      <w:r w:rsidR="0051243F">
        <w:rPr>
          <w:rFonts w:eastAsia="等线"/>
          <w:lang w:eastAsia="zh-CN"/>
        </w:rPr>
        <w:t xml:space="preserve">need </w:t>
      </w:r>
      <w:r>
        <w:rPr>
          <w:rFonts w:eastAsia="等线"/>
          <w:lang w:eastAsia="zh-CN"/>
        </w:rPr>
        <w:t>to adjust the number of access occasions. For example, if the reader observes many collisions in the recent access occasions, the reader may use one R2D message to add more access occasions; if the reader observes many unoccupied access occasions, the reader may use one R2D message to reduce the number of access occasions. Based on this R2D message, the devices are supposed to re-selects the Msg1 access occasion.</w:t>
      </w:r>
    </w:p>
    <w:p w14:paraId="2B9EB97A" w14:textId="7AB12C4F" w:rsidR="00C813E3" w:rsidRDefault="00C813E3" w:rsidP="00C813E3">
      <w:pPr>
        <w:textAlignment w:val="auto"/>
        <w:rPr>
          <w:rFonts w:eastAsia="等线"/>
          <w:lang w:eastAsia="zh-CN"/>
        </w:rPr>
      </w:pPr>
      <w:r>
        <w:rPr>
          <w:rFonts w:eastAsia="等线" w:hint="eastAsia"/>
          <w:lang w:eastAsia="zh-CN"/>
        </w:rPr>
        <w:t>I</w:t>
      </w:r>
      <w:r>
        <w:rPr>
          <w:rFonts w:eastAsia="等线"/>
          <w:lang w:eastAsia="zh-CN"/>
        </w:rPr>
        <w:t>nstead, if the reader has to use subsequent paging message to achieve the above purpose, the paging identifier (e.g. few hundred bits) will be unnecessary overhead for this pure “reconfiguration” purpose.</w:t>
      </w:r>
    </w:p>
    <w:p w14:paraId="033E45B5" w14:textId="6BEA06FE" w:rsidR="00C813E3" w:rsidRDefault="00C813E3" w:rsidP="00C813E3">
      <w:pPr>
        <w:pStyle w:val="Observation-HW"/>
        <w:ind w:left="1552" w:hanging="1552"/>
        <w:rPr>
          <w:rFonts w:eastAsia="等线"/>
        </w:rPr>
      </w:pPr>
      <w:r>
        <w:rPr>
          <w:rFonts w:eastAsia="等线"/>
        </w:rPr>
        <w:t xml:space="preserve">Observation </w:t>
      </w:r>
      <w:r w:rsidR="00CB5CE1">
        <w:rPr>
          <w:rFonts w:eastAsia="等线"/>
        </w:rPr>
        <w:t>9</w:t>
      </w:r>
      <w:r>
        <w:rPr>
          <w:rFonts w:eastAsia="等线"/>
        </w:rPr>
        <w:t>:</w:t>
      </w:r>
      <w:r>
        <w:rPr>
          <w:rFonts w:eastAsia="等线"/>
        </w:rPr>
        <w:tab/>
        <w:t xml:space="preserve">It is </w:t>
      </w:r>
      <w:r w:rsidR="0051243F" w:rsidRPr="0051243F">
        <w:rPr>
          <w:rFonts w:eastAsia="等线"/>
        </w:rPr>
        <w:t>more efficient in terms of overhead</w:t>
      </w:r>
      <w:r>
        <w:rPr>
          <w:rFonts w:eastAsia="等线"/>
        </w:rPr>
        <w:t xml:space="preserve"> to support the possibility to adjust the access occasions </w:t>
      </w:r>
      <w:r w:rsidR="0051243F">
        <w:rPr>
          <w:rFonts w:eastAsia="等线"/>
        </w:rPr>
        <w:t>without</w:t>
      </w:r>
      <w:r>
        <w:rPr>
          <w:rFonts w:eastAsia="等线"/>
        </w:rPr>
        <w:t xml:space="preserve"> including the paging identifier.</w:t>
      </w:r>
    </w:p>
    <w:p w14:paraId="5EA0E08B" w14:textId="38DD0894" w:rsidR="00C813E3" w:rsidRPr="00315336" w:rsidRDefault="00C813E3" w:rsidP="00315336">
      <w:pPr>
        <w:pStyle w:val="Proposal-HW"/>
        <w:rPr>
          <w:rFonts w:eastAsia="Malgun Gothic"/>
          <w:lang w:eastAsia="de-DE"/>
        </w:rPr>
      </w:pPr>
      <w:r>
        <w:t>Proposal 1</w:t>
      </w:r>
      <w:r w:rsidR="00315336">
        <w:t>2</w:t>
      </w:r>
      <w:r>
        <w:t>:</w:t>
      </w:r>
      <w:r>
        <w:tab/>
      </w:r>
      <w:r w:rsidR="00D81D8C">
        <w:t xml:space="preserve">A </w:t>
      </w:r>
      <w:r>
        <w:t xml:space="preserve">“Query-like” R2D message, </w:t>
      </w:r>
      <w:r w:rsidR="00D81D8C">
        <w:t>which includes at least</w:t>
      </w:r>
      <w:r>
        <w:t xml:space="preserve"> the assigned/adjusted number of following access occasions, can provide the re-access opportunities. e.g.</w:t>
      </w:r>
      <w:r w:rsidR="00B978E9">
        <w:t>,</w:t>
      </w:r>
      <w:r>
        <w:t xml:space="preserve"> Access </w:t>
      </w:r>
      <w:r w:rsidR="00600636">
        <w:t xml:space="preserve">Occasions </w:t>
      </w:r>
      <w:r>
        <w:t xml:space="preserve">Adjust MAC </w:t>
      </w:r>
      <w:r w:rsidR="00435D60">
        <w:t>CE</w:t>
      </w:r>
      <w:r>
        <w:t>.</w:t>
      </w:r>
    </w:p>
    <w:p w14:paraId="5CD30F26" w14:textId="77777777" w:rsidR="00C813E3" w:rsidRDefault="00C813E3" w:rsidP="00C813E3">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27F90D7B" w14:textId="77777777" w:rsidR="00C813E3" w:rsidRDefault="00C813E3" w:rsidP="00C813E3">
      <w:pPr>
        <w:textAlignment w:val="auto"/>
        <w:rPr>
          <w:lang w:eastAsia="en-GB"/>
        </w:rPr>
      </w:pPr>
      <w:r>
        <w:rPr>
          <w:lang w:eastAsia="en-GB"/>
        </w:rPr>
        <w:t>This contribution makes the following proposals:</w:t>
      </w:r>
    </w:p>
    <w:p w14:paraId="076FB01C" w14:textId="77777777" w:rsidR="002C51FF" w:rsidRDefault="002C51FF" w:rsidP="002C51FF">
      <w:pPr>
        <w:pStyle w:val="Observation-HW"/>
      </w:pPr>
      <w:r>
        <w:t>Observation 1:</w:t>
      </w:r>
      <w:r>
        <w:tab/>
        <w:t>Large Msg1 size (e.g. including few hundred bits of device ID) will impact the RAN1 design for the allowed max X value, i.e. the number of time domain resources that can be triggered by one R2D message.</w:t>
      </w:r>
    </w:p>
    <w:p w14:paraId="5ACAC24F" w14:textId="77777777" w:rsidR="008D352E" w:rsidRDefault="008D352E" w:rsidP="008D352E">
      <w:pPr>
        <w:pStyle w:val="Observation-HW"/>
      </w:pPr>
      <w:r>
        <w:t>Observation 2:</w:t>
      </w:r>
      <w:r>
        <w:tab/>
        <w:t xml:space="preserve">One R2D transmission can trigger one set of X*Y access occasions, where an </w:t>
      </w:r>
      <w:r>
        <w:rPr>
          <w:rFonts w:eastAsia="等线"/>
          <w:lang w:eastAsia="zh-CN"/>
        </w:rPr>
        <w:t>“access occasion” is</w:t>
      </w:r>
      <w:r>
        <w:t xml:space="preserve"> a specific time-frequency resource for Msg1.</w:t>
      </w:r>
    </w:p>
    <w:p w14:paraId="531A6ABD" w14:textId="77777777" w:rsidR="003417C6" w:rsidRDefault="003417C6" w:rsidP="003417C6">
      <w:pPr>
        <w:pStyle w:val="Observation-HW"/>
      </w:pPr>
      <w:r>
        <w:t>Observation 3a:</w:t>
      </w:r>
      <w:r>
        <w:tab/>
      </w:r>
      <w:r>
        <w:rPr>
          <w:rFonts w:eastAsia="等线"/>
          <w:bCs/>
          <w:lang w:eastAsia="zh-CN"/>
        </w:rPr>
        <w:t>From RAN2 perspective</w:t>
      </w:r>
      <w:r>
        <w:t xml:space="preserve">, </w:t>
      </w:r>
      <w:r>
        <w:rPr>
          <w:rFonts w:eastAsia="等线"/>
          <w:bCs/>
          <w:lang w:eastAsia="zh-CN"/>
        </w:rPr>
        <w:t>slotted-ALOHA</w:t>
      </w:r>
      <w:r>
        <w:t xml:space="preserve"> needs to </w:t>
      </w:r>
      <w:r>
        <w:rPr>
          <w:u w:val="single"/>
        </w:rPr>
        <w:t>support</w:t>
      </w:r>
      <w:r>
        <w:t xml:space="preserve"> the distribution of many devices (value </w:t>
      </w:r>
      <w:r>
        <w:rPr>
          <w:i/>
        </w:rPr>
        <w:t>N</w:t>
      </w:r>
      <w:r>
        <w:t xml:space="preserve">), selected by the one A-IoT paging, into similar number of access occasions (value </w:t>
      </w:r>
      <w:r>
        <w:rPr>
          <w:i/>
        </w:rPr>
        <w:t>Q</w:t>
      </w:r>
      <w:r>
        <w:t>).</w:t>
      </w:r>
    </w:p>
    <w:p w14:paraId="377DB219" w14:textId="77777777" w:rsidR="003417C6" w:rsidRDefault="003417C6" w:rsidP="003417C6">
      <w:pPr>
        <w:pStyle w:val="Observation-HW"/>
      </w:pPr>
      <w:r>
        <w:t>Observation 3b:</w:t>
      </w:r>
      <w:r>
        <w:tab/>
      </w:r>
      <w:r>
        <w:rPr>
          <w:rFonts w:eastAsia="等线"/>
        </w:rPr>
        <w:t xml:space="preserve">One A-IoT paging message may select up to </w:t>
      </w:r>
      <w:r>
        <w:t xml:space="preserve">several hundreds of devices (or possibly even more). When reader intends to allocate many access occasions (e.g. </w:t>
      </w:r>
      <w:r>
        <w:rPr>
          <w:i/>
        </w:rPr>
        <w:t>Q</w:t>
      </w:r>
      <w:r>
        <w:t xml:space="preserve">=several hundred), it needs to allocate multiple (value </w:t>
      </w:r>
      <w:r>
        <w:rPr>
          <w:i/>
        </w:rPr>
        <w:t>R</w:t>
      </w:r>
      <w:r>
        <w:t>) blocks of X*Y access occasions, due to the limited number of X*Y.</w:t>
      </w:r>
    </w:p>
    <w:p w14:paraId="6D38CF4B" w14:textId="77777777" w:rsidR="00911642" w:rsidRDefault="00911642" w:rsidP="00911642">
      <w:pPr>
        <w:pStyle w:val="Observation-HW"/>
      </w:pPr>
      <w:r>
        <w:t>Observation 4:</w:t>
      </w:r>
      <w:r w:rsidRPr="00F51F52">
        <w:t xml:space="preserve"> </w:t>
      </w:r>
      <w:r>
        <w:tab/>
        <w:t>For Msg1 resource selection details, following options can be considered:</w:t>
      </w:r>
    </w:p>
    <w:p w14:paraId="37755B8B" w14:textId="77777777" w:rsidR="00911642" w:rsidRDefault="00911642" w:rsidP="00911642">
      <w:pPr>
        <w:pStyle w:val="Sub-bulletofproposal"/>
        <w:ind w:leftChars="767" w:left="1817"/>
      </w:pPr>
      <w:r>
        <w:t>Option 1: Device directly randomly selects one access occasion (one time-frequency resource) from the total number of access occasions indicated by reader.</w:t>
      </w:r>
    </w:p>
    <w:p w14:paraId="2C45C188" w14:textId="77777777" w:rsidR="00911642" w:rsidRDefault="00911642" w:rsidP="00911642">
      <w:pPr>
        <w:pStyle w:val="Sub-bulletofproposal"/>
        <w:ind w:leftChars="767" w:left="1817"/>
      </w:pPr>
      <w:r>
        <w:t>Option 2:</w:t>
      </w:r>
    </w:p>
    <w:p w14:paraId="0B1E56AD" w14:textId="77777777" w:rsidR="00911642" w:rsidRDefault="00911642" w:rsidP="00911642">
      <w:pPr>
        <w:pStyle w:val="Proposal-HW"/>
        <w:numPr>
          <w:ilvl w:val="0"/>
          <w:numId w:val="23"/>
        </w:numPr>
        <w:spacing w:after="0"/>
        <w:ind w:leftChars="836" w:left="2092" w:rightChars="1" w:firstLineChars="0"/>
      </w:pPr>
      <w:r>
        <w:t>Device first randomly selects one access occasion set (each set is triggered by one R2D message);</w:t>
      </w:r>
    </w:p>
    <w:p w14:paraId="25EFDD47" w14:textId="77777777" w:rsidR="00911642" w:rsidRDefault="00911642" w:rsidP="00911642">
      <w:pPr>
        <w:pStyle w:val="Proposal-HW"/>
        <w:numPr>
          <w:ilvl w:val="0"/>
          <w:numId w:val="23"/>
        </w:numPr>
        <w:ind w:leftChars="836" w:left="2092" w:rightChars="1" w:firstLineChars="0"/>
        <w:rPr>
          <w:rFonts w:eastAsia="Malgun Gothic"/>
          <w:lang w:eastAsia="de-DE"/>
        </w:rPr>
      </w:pPr>
      <w:r>
        <w:lastRenderedPageBreak/>
        <w:t>Device then randomly selects one access occasion (one time-frequency resource) within the selected access occasion set.</w:t>
      </w:r>
    </w:p>
    <w:p w14:paraId="2C10C388" w14:textId="77777777" w:rsidR="00990F7A" w:rsidRDefault="00990F7A" w:rsidP="00990F7A">
      <w:pPr>
        <w:pStyle w:val="Observation-HW"/>
      </w:pPr>
      <w:r>
        <w:t>Observation 5:</w:t>
      </w:r>
      <w:r>
        <w:tab/>
        <w:t>Since the Msg1 access occasions are allocated by the reader dedicatedly, it is expected that only Msg1 is the possible D2R message transmission on assigned access occasions. Thus, there is no need of any (sub)header to differentiate the Msg1 format with other D2R MAC PDU/message.</w:t>
      </w:r>
    </w:p>
    <w:p w14:paraId="19DB4C95" w14:textId="77777777" w:rsidR="008C76BD" w:rsidRDefault="008C76BD" w:rsidP="008C76BD">
      <w:pPr>
        <w:pStyle w:val="Observation-HW"/>
      </w:pPr>
      <w:r w:rsidRPr="00D26BD0">
        <w:t xml:space="preserve">Observation </w:t>
      </w:r>
      <w:r>
        <w:t>6</w:t>
      </w:r>
      <w:r w:rsidRPr="00D26BD0">
        <w:t>:</w:t>
      </w:r>
      <w:r w:rsidRPr="00D26BD0">
        <w:tab/>
        <w:t>The device can rely on R2D failure/success feedback indication, instead of the contention resolution failure detection, to re-access</w:t>
      </w:r>
      <w:r>
        <w:t>.</w:t>
      </w:r>
      <w:r w:rsidRPr="00D26BD0">
        <w:t xml:space="preserve"> </w:t>
      </w:r>
      <w:r>
        <w:t xml:space="preserve">Hence </w:t>
      </w:r>
      <w:r w:rsidRPr="00D26BD0">
        <w:t>it seems unnecessary to define the ending of Msg2 monitoring for re-access purpose.</w:t>
      </w:r>
    </w:p>
    <w:p w14:paraId="0D15ACAD" w14:textId="77777777" w:rsidR="008C76BD" w:rsidRDefault="008C76BD" w:rsidP="008C76BD">
      <w:pPr>
        <w:pStyle w:val="Observation-HW"/>
        <w:ind w:left="1552" w:hanging="1552"/>
        <w:rPr>
          <w:rFonts w:eastAsia="Malgun Gothic"/>
        </w:rPr>
      </w:pPr>
      <w:r>
        <w:rPr>
          <w:rFonts w:eastAsia="Malgun Gothic"/>
        </w:rPr>
        <w:t>Observation 7:</w:t>
      </w:r>
      <w:r>
        <w:rPr>
          <w:rFonts w:eastAsia="Malgun Gothic"/>
        </w:rPr>
        <w:tab/>
        <w:t>RAN2 can assume the separated Msg2 are non-overlapped in time domain, if the starting time for Msg2 monitoring can be separate (depending on RAN1 conclusion).</w:t>
      </w:r>
    </w:p>
    <w:p w14:paraId="68B85EC9" w14:textId="77777777" w:rsidR="00DA6636" w:rsidRDefault="00DA6636" w:rsidP="00DA6636">
      <w:pPr>
        <w:pStyle w:val="Observation-HW"/>
      </w:pPr>
      <w:r>
        <w:t>Observation 8:</w:t>
      </w:r>
      <w:r>
        <w:tab/>
        <w:t xml:space="preserve">Assuming one R2D transmission can trigger X*Y access occasions for Msg1, where </w:t>
      </w:r>
      <w:r>
        <w:rPr>
          <w:rFonts w:eastAsia="等线"/>
          <w:lang w:eastAsia="zh-CN"/>
        </w:rPr>
        <w:t xml:space="preserve">at most X*Y </w:t>
      </w:r>
      <w:r>
        <w:t xml:space="preserve">random IDs need to be echoed by Msg2 </w:t>
      </w:r>
      <w:r>
        <w:rPr>
          <w:rFonts w:eastAsia="等线"/>
          <w:lang w:eastAsia="zh-CN"/>
        </w:rPr>
        <w:t>for this bunch of Msg1s</w:t>
      </w:r>
      <w:r>
        <w:t xml:space="preserve">. </w:t>
      </w:r>
      <w:r>
        <w:rPr>
          <w:rFonts w:eastAsia="等线"/>
          <w:lang w:eastAsia="zh-CN"/>
        </w:rPr>
        <w:t xml:space="preserve">If separate Msg2 are used for each </w:t>
      </w:r>
      <w:r>
        <w:t>echoed random ID in a specific time-frequency resource of Msg1</w:t>
      </w:r>
      <w:r>
        <w:rPr>
          <w:rFonts w:eastAsia="等线"/>
          <w:lang w:eastAsia="zh-CN"/>
        </w:rPr>
        <w:t>, it introduces large signalling overhead and prolongs the whole procedure for A-IoT service.</w:t>
      </w:r>
    </w:p>
    <w:p w14:paraId="0B7808A9" w14:textId="77777777" w:rsidR="00CB5CE1" w:rsidRDefault="00CB5CE1" w:rsidP="00CB5CE1">
      <w:pPr>
        <w:pStyle w:val="Observation-HW"/>
        <w:ind w:left="1552" w:hanging="1552"/>
        <w:rPr>
          <w:rFonts w:eastAsia="等线"/>
        </w:rPr>
      </w:pPr>
      <w:r>
        <w:rPr>
          <w:rFonts w:eastAsia="等线"/>
        </w:rPr>
        <w:t>Observation 9:</w:t>
      </w:r>
      <w:r>
        <w:rPr>
          <w:rFonts w:eastAsia="等线"/>
        </w:rPr>
        <w:tab/>
        <w:t xml:space="preserve">It is </w:t>
      </w:r>
      <w:r w:rsidRPr="0051243F">
        <w:rPr>
          <w:rFonts w:eastAsia="等线"/>
        </w:rPr>
        <w:t>more efficient in terms of overhead</w:t>
      </w:r>
      <w:r>
        <w:rPr>
          <w:rFonts w:eastAsia="等线"/>
        </w:rPr>
        <w:t xml:space="preserve"> to support the possibility to adjust the access occasions without including the paging identifier.</w:t>
      </w:r>
    </w:p>
    <w:p w14:paraId="57F0FCAD" w14:textId="77777777" w:rsidR="003417C6" w:rsidRDefault="003417C6" w:rsidP="003417C6">
      <w:pPr>
        <w:pStyle w:val="Observation-HW"/>
      </w:pPr>
    </w:p>
    <w:p w14:paraId="500024F8" w14:textId="49ED3DB1" w:rsidR="00C813E3" w:rsidRDefault="002C51FF" w:rsidP="00C813E3">
      <w:pPr>
        <w:textAlignment w:val="auto"/>
        <w:rPr>
          <w:i/>
          <w:color w:val="FF0000"/>
          <w:u w:val="single"/>
          <w:lang w:eastAsia="en-GB"/>
        </w:rPr>
      </w:pPr>
      <w:r w:rsidRPr="002C51FF">
        <w:rPr>
          <w:i/>
          <w:color w:val="FF0000"/>
          <w:u w:val="single"/>
          <w:lang w:eastAsia="en-GB"/>
        </w:rPr>
        <w:t>3-step only vs. unified solution</w:t>
      </w:r>
    </w:p>
    <w:p w14:paraId="2F000280" w14:textId="77777777" w:rsidR="002C51FF" w:rsidRDefault="002C51FF" w:rsidP="002C51FF">
      <w:pPr>
        <w:pStyle w:val="Proposal-HW"/>
      </w:pPr>
      <w:r>
        <w:t>Proposal 1:</w:t>
      </w:r>
      <w:r>
        <w:tab/>
      </w:r>
      <w:r w:rsidRPr="009E5278">
        <w:t xml:space="preserve">RAN2 does not see blocking issues to follow RAN plenary conclusion on the baseline, i.e. </w:t>
      </w:r>
      <w:r>
        <w:t>Solution 1 (3-step only).</w:t>
      </w:r>
    </w:p>
    <w:p w14:paraId="5BCF94F1" w14:textId="21D27A53" w:rsidR="00C813E3" w:rsidRDefault="009B4B2E" w:rsidP="00C813E3">
      <w:pPr>
        <w:textAlignment w:val="auto"/>
        <w:rPr>
          <w:i/>
          <w:color w:val="FF0000"/>
          <w:u w:val="single"/>
          <w:lang w:eastAsia="en-GB"/>
        </w:rPr>
      </w:pPr>
      <w:r w:rsidRPr="009B4B2E">
        <w:rPr>
          <w:i/>
          <w:color w:val="FF0000"/>
          <w:u w:val="single"/>
          <w:lang w:eastAsia="en-GB"/>
        </w:rPr>
        <w:t>Msg1 related discussion</w:t>
      </w:r>
    </w:p>
    <w:p w14:paraId="54DC8ADB" w14:textId="77777777" w:rsidR="008D352E" w:rsidRDefault="008D352E" w:rsidP="008D352E">
      <w:pPr>
        <w:pStyle w:val="Proposal-HW"/>
      </w:pPr>
      <w:r>
        <w:t>Proposal 2a:</w:t>
      </w:r>
      <w:r>
        <w:tab/>
        <w:t>RAN2 assumes the R2D message, which indicates/schedules the Msg1 resources, needs be a separate R2D message other than paging message only, e.g. Access Occasions Trigger/Access Occasion Set Trigger.</w:t>
      </w:r>
    </w:p>
    <w:p w14:paraId="63A2DC33" w14:textId="20A9A006" w:rsidR="003417C6" w:rsidRDefault="003417C6" w:rsidP="003417C6">
      <w:pPr>
        <w:pStyle w:val="Proposal-HW"/>
      </w:pPr>
      <w:r w:rsidRPr="006639AE">
        <w:t xml:space="preserve">Proposal </w:t>
      </w:r>
      <w:r>
        <w:t>2</w:t>
      </w:r>
      <w:r w:rsidRPr="006639AE">
        <w:t>b:</w:t>
      </w:r>
      <w:r w:rsidRPr="006639AE">
        <w:tab/>
        <w:t xml:space="preserve">RAN2 </w:t>
      </w:r>
      <w:r>
        <w:t xml:space="preserve">can </w:t>
      </w:r>
      <w:r w:rsidRPr="006639AE">
        <w:t>ask RAN1 for the maximum value of X</w:t>
      </w:r>
      <w:r>
        <w:t xml:space="preserve"> (Msg1 time-domain resources)</w:t>
      </w:r>
      <w:r w:rsidRPr="006639AE">
        <w:t xml:space="preserve"> and Y</w:t>
      </w:r>
      <w:r>
        <w:t xml:space="preserve"> (Msg1 frequency-domain resources) which can be triggered by one R2D message</w:t>
      </w:r>
      <w:r w:rsidRPr="006639AE">
        <w:t xml:space="preserve"> (or any limitation</w:t>
      </w:r>
      <w:r>
        <w:t xml:space="preserve"> of the X*Y</w:t>
      </w:r>
      <w:r w:rsidRPr="006639AE">
        <w:t>)</w:t>
      </w:r>
      <w:r>
        <w:t>,</w:t>
      </w:r>
      <w:r w:rsidRPr="006639AE">
        <w:t xml:space="preserve"> together with the conclusion from RAN2 about </w:t>
      </w:r>
      <w:r>
        <w:t xml:space="preserve">the </w:t>
      </w:r>
      <w:r w:rsidRPr="006639AE">
        <w:t>Msg1 size, if P</w:t>
      </w:r>
      <w:r w:rsidR="00911642">
        <w:t>2</w:t>
      </w:r>
      <w:r w:rsidRPr="006639AE">
        <w:t>a cannot be agreed.</w:t>
      </w:r>
    </w:p>
    <w:p w14:paraId="237B2425" w14:textId="77777777" w:rsidR="00911642" w:rsidRDefault="00911642" w:rsidP="00911642">
      <w:pPr>
        <w:pStyle w:val="Proposal-HW"/>
      </w:pPr>
      <w:r>
        <w:t>Proposal 3:</w:t>
      </w:r>
      <w:r>
        <w:tab/>
        <w:t xml:space="preserve">RAN2 confirms the Msg1 resource in frequency domain is also selected randomly within the frequency </w:t>
      </w:r>
      <w:r>
        <w:rPr>
          <w:rFonts w:eastAsia="等线"/>
          <w:lang w:eastAsia="zh-CN"/>
        </w:rPr>
        <w:t xml:space="preserve">resources </w:t>
      </w:r>
      <w:r>
        <w:t>provided/assigned by the reader.</w:t>
      </w:r>
    </w:p>
    <w:p w14:paraId="5CA17D13" w14:textId="77777777" w:rsidR="00286CBE" w:rsidRDefault="00286CBE" w:rsidP="00286CBE">
      <w:pPr>
        <w:pStyle w:val="Proposal-HW"/>
      </w:pPr>
      <w:r>
        <w:t>Proposal 4:</w:t>
      </w:r>
      <w:r>
        <w:tab/>
        <w:t>Msg1 is suggested to be defined as one specific message, including 16bits random ID without other fields (sub-header/message type indication).</w:t>
      </w:r>
    </w:p>
    <w:p w14:paraId="4DAB8FCF" w14:textId="2BC2977D" w:rsidR="009B4B2E" w:rsidRDefault="009B4B2E" w:rsidP="009B4B2E">
      <w:pPr>
        <w:textAlignment w:val="auto"/>
        <w:rPr>
          <w:i/>
          <w:color w:val="FF0000"/>
          <w:u w:val="single"/>
          <w:lang w:eastAsia="en-GB"/>
        </w:rPr>
      </w:pPr>
      <w:r w:rsidRPr="009B4B2E">
        <w:rPr>
          <w:i/>
          <w:color w:val="FF0000"/>
          <w:u w:val="single"/>
          <w:lang w:eastAsia="en-GB"/>
        </w:rPr>
        <w:t>Msg</w:t>
      </w:r>
      <w:r w:rsidR="00F1494F">
        <w:rPr>
          <w:i/>
          <w:color w:val="FF0000"/>
          <w:u w:val="single"/>
          <w:lang w:eastAsia="en-GB"/>
        </w:rPr>
        <w:t>2</w:t>
      </w:r>
      <w:r w:rsidRPr="009B4B2E">
        <w:rPr>
          <w:i/>
          <w:color w:val="FF0000"/>
          <w:u w:val="single"/>
          <w:lang w:eastAsia="en-GB"/>
        </w:rPr>
        <w:t xml:space="preserve"> related discussion</w:t>
      </w:r>
    </w:p>
    <w:p w14:paraId="57711510" w14:textId="77777777" w:rsidR="00C831A0" w:rsidRDefault="00C831A0" w:rsidP="00C831A0">
      <w:pPr>
        <w:pStyle w:val="Proposal-HW"/>
      </w:pPr>
      <w:r>
        <w:t>Proposal 5:</w:t>
      </w:r>
      <w:r>
        <w:tab/>
      </w:r>
      <w:r>
        <w:rPr>
          <w:rFonts w:eastAsia="Malgun Gothic"/>
        </w:rPr>
        <w:t>RAN2 waits for more RAN1 progress before discussing the RAN2 impacts related to Msg2 monitoring window.</w:t>
      </w:r>
    </w:p>
    <w:p w14:paraId="57C975A8" w14:textId="77777777" w:rsidR="00DA6636" w:rsidRDefault="00DA6636" w:rsidP="00DA6636">
      <w:pPr>
        <w:pStyle w:val="Proposal-HW"/>
      </w:pPr>
      <w:r>
        <w:t>Proposal 6:</w:t>
      </w:r>
      <w:r>
        <w:tab/>
        <w:t>RAN2 assumes that one Msg2 can include one or multiple echoed random IDs for multiple devices, e.g., in FDMA case.</w:t>
      </w:r>
    </w:p>
    <w:p w14:paraId="673C2D5A" w14:textId="77777777" w:rsidR="00CB5CE1" w:rsidRDefault="00CB5CE1" w:rsidP="00CB5CE1">
      <w:pPr>
        <w:pStyle w:val="Proposal-HW"/>
        <w:spacing w:after="0"/>
      </w:pPr>
      <w:r>
        <w:t>Proposal 7:</w:t>
      </w:r>
      <w:r>
        <w:tab/>
        <w:t>For the Msg2 format, in case of Msg2 including multiple echoed random IDs, RAN2 discusses how to indicate the corresponding device for each included random ID:</w:t>
      </w:r>
    </w:p>
    <w:p w14:paraId="0AA4B7C8" w14:textId="77777777" w:rsidR="00CB5CE1" w:rsidRDefault="00CB5CE1" w:rsidP="00CB5CE1">
      <w:pPr>
        <w:pStyle w:val="Sub-bulletofproposal"/>
      </w:pPr>
      <w:r>
        <w:t>Option 1: Add one index for each random ID, i.e., the index refers to one time-frequency resource of Msg1;</w:t>
      </w:r>
    </w:p>
    <w:p w14:paraId="6C2B1E37" w14:textId="77777777" w:rsidR="00CB5CE1" w:rsidRDefault="00CB5CE1" w:rsidP="00CB5CE1">
      <w:pPr>
        <w:pStyle w:val="Sub-bulletofproposal"/>
        <w:rPr>
          <w:rFonts w:eastAsia="Malgun Gothic"/>
          <w:lang w:eastAsia="de-DE"/>
        </w:rPr>
      </w:pPr>
      <w:r>
        <w:t>Option 2: Use a bitmap, i.e., each bit refers to one time-frequency resource of Msg1.</w:t>
      </w:r>
    </w:p>
    <w:p w14:paraId="1AC68A12" w14:textId="1757D5CF" w:rsidR="009B4B2E" w:rsidRDefault="00D87404" w:rsidP="00C813E3">
      <w:pPr>
        <w:pStyle w:val="Proposal-HW"/>
      </w:pPr>
      <w:r>
        <w:t>Proposal 8:</w:t>
      </w:r>
      <w:r>
        <w:tab/>
        <w:t>RAN2 waits for more RAN1 progress about the Msg3 scheduling information in Msg2.</w:t>
      </w:r>
    </w:p>
    <w:p w14:paraId="393D27A8" w14:textId="77777777" w:rsidR="00CB5CE1" w:rsidRDefault="00CB5CE1" w:rsidP="00CB5CE1">
      <w:pPr>
        <w:pStyle w:val="Proposal-HW"/>
      </w:pPr>
      <w:r>
        <w:t>Proposal 9:</w:t>
      </w:r>
      <w:r>
        <w:tab/>
        <w:t>The same format is used for both initial transmission of Msg2 and re-transmission of Msg2, while it is up to the reader to include only the failed devices’ information in the re-transmitted Msg2.</w:t>
      </w:r>
    </w:p>
    <w:p w14:paraId="2D138550" w14:textId="25FDDAC6" w:rsidR="00F1494F" w:rsidRDefault="007803DE" w:rsidP="00F1494F">
      <w:pPr>
        <w:textAlignment w:val="auto"/>
        <w:rPr>
          <w:i/>
          <w:color w:val="FF0000"/>
          <w:u w:val="single"/>
          <w:lang w:eastAsia="en-GB"/>
        </w:rPr>
      </w:pPr>
      <w:r>
        <w:rPr>
          <w:i/>
          <w:color w:val="FF0000"/>
          <w:u w:val="single"/>
          <w:lang w:eastAsia="en-GB"/>
        </w:rPr>
        <w:lastRenderedPageBreak/>
        <w:t>Feedback indication for r</w:t>
      </w:r>
      <w:r w:rsidRPr="00D87404">
        <w:rPr>
          <w:i/>
          <w:color w:val="FF0000"/>
          <w:u w:val="single"/>
          <w:lang w:eastAsia="en-GB"/>
        </w:rPr>
        <w:t>e</w:t>
      </w:r>
      <w:r w:rsidR="00D87404" w:rsidRPr="00D87404">
        <w:rPr>
          <w:i/>
          <w:color w:val="FF0000"/>
          <w:u w:val="single"/>
          <w:lang w:eastAsia="en-GB"/>
        </w:rPr>
        <w:t>-access</w:t>
      </w:r>
      <w:r>
        <w:rPr>
          <w:i/>
          <w:color w:val="FF0000"/>
          <w:u w:val="single"/>
          <w:lang w:eastAsia="en-GB"/>
        </w:rPr>
        <w:t xml:space="preserve"> </w:t>
      </w:r>
    </w:p>
    <w:p w14:paraId="08A531C0" w14:textId="77777777" w:rsidR="00935270" w:rsidRDefault="00935270" w:rsidP="00935270">
      <w:pPr>
        <w:pStyle w:val="Proposal-HW"/>
      </w:pPr>
      <w:r>
        <w:t>Proposal 10:</w:t>
      </w:r>
      <w:r>
        <w:tab/>
      </w:r>
      <w:r>
        <w:rPr>
          <w:rFonts w:eastAsia="Malgun Gothic"/>
          <w:lang w:eastAsia="de-DE"/>
        </w:rPr>
        <w:t>Only if the device</w:t>
      </w:r>
      <w:r w:rsidRPr="00B87E09">
        <w:rPr>
          <w:rFonts w:eastAsia="Malgun Gothic"/>
          <w:lang w:eastAsia="de-DE"/>
        </w:rPr>
        <w:t xml:space="preserve"> </w:t>
      </w:r>
      <w:r>
        <w:rPr>
          <w:rFonts w:eastAsia="Malgun Gothic"/>
          <w:lang w:eastAsia="de-DE"/>
        </w:rPr>
        <w:t xml:space="preserve">explicitly determines success </w:t>
      </w:r>
      <w:r>
        <w:t>via the feedback</w:t>
      </w:r>
      <w:r>
        <w:rPr>
          <w:rFonts w:eastAsia="Malgun Gothic"/>
          <w:lang w:eastAsia="de-DE"/>
        </w:rPr>
        <w:t xml:space="preserve"> in a R2D message, it can skip the re-access opportunity (and also ignore the subsequent paging)</w:t>
      </w:r>
      <w:r>
        <w:t>.</w:t>
      </w:r>
    </w:p>
    <w:p w14:paraId="58C2E123" w14:textId="77777777" w:rsidR="00CB5CE1" w:rsidRDefault="00CB5CE1" w:rsidP="00CB5CE1">
      <w:pPr>
        <w:pStyle w:val="Proposal-HW"/>
      </w:pPr>
      <w:r>
        <w:t>Proposal 11a:</w:t>
      </w:r>
      <w:r>
        <w:tab/>
      </w:r>
      <w:r>
        <w:rPr>
          <w:rFonts w:eastAsia="Malgun Gothic"/>
          <w:lang w:eastAsia="de-DE"/>
        </w:rPr>
        <w:t>The “</w:t>
      </w:r>
      <w:r>
        <w:t xml:space="preserve">feedback </w:t>
      </w:r>
      <w:r>
        <w:rPr>
          <w:rFonts w:eastAsia="Malgun Gothic"/>
          <w:lang w:eastAsia="de-DE"/>
        </w:rPr>
        <w:t>indication” is per device feedback, while the feedbacks to multiple devices can be aggregated/carried by one broadcast MAC CE</w:t>
      </w:r>
      <w:r>
        <w:t>.</w:t>
      </w:r>
    </w:p>
    <w:p w14:paraId="4743F28D" w14:textId="77777777" w:rsidR="00CB5CE1" w:rsidRDefault="00CB5CE1" w:rsidP="00CB5CE1">
      <w:pPr>
        <w:pStyle w:val="Proposal-HW"/>
        <w:spacing w:after="0"/>
        <w:ind w:left="1268" w:hanging="1268"/>
        <w:rPr>
          <w:rFonts w:eastAsia="Malgun Gothic"/>
          <w:lang w:eastAsia="de-DE"/>
        </w:rPr>
      </w:pPr>
      <w:r>
        <w:rPr>
          <w:rFonts w:eastAsia="Malgun Gothic"/>
          <w:lang w:eastAsia="de-DE"/>
        </w:rPr>
        <w:t>Proposal 11b:</w:t>
      </w:r>
      <w:r>
        <w:rPr>
          <w:rFonts w:eastAsia="Malgun Gothic"/>
          <w:lang w:eastAsia="de-DE"/>
        </w:rPr>
        <w:tab/>
        <w:t>RAN2 to discuss the content of this feedback MAC CE</w:t>
      </w:r>
      <w:r>
        <w:rPr>
          <w:rFonts w:eastAsia="Malgun Gothic" w:hint="eastAsia"/>
          <w:lang w:eastAsia="de-DE"/>
        </w:rPr>
        <w:t>:</w:t>
      </w:r>
    </w:p>
    <w:p w14:paraId="14BCE836" w14:textId="77777777" w:rsidR="00CB5CE1" w:rsidRDefault="00CB5CE1" w:rsidP="00CB5CE1">
      <w:pPr>
        <w:pStyle w:val="Proposal-HW"/>
        <w:numPr>
          <w:ilvl w:val="0"/>
          <w:numId w:val="24"/>
        </w:numPr>
        <w:spacing w:after="0"/>
        <w:ind w:rightChars="1" w:firstLineChars="0"/>
      </w:pPr>
      <w:r>
        <w:t>Option 1a: Only include the AS ID/index of the “failed device(s)”, while other devices consider success upon receiving this MAC signalling;</w:t>
      </w:r>
    </w:p>
    <w:p w14:paraId="2E25230E" w14:textId="77777777" w:rsidR="00CB5CE1" w:rsidRDefault="00CB5CE1" w:rsidP="00CB5CE1">
      <w:pPr>
        <w:pStyle w:val="Proposal-HW"/>
        <w:numPr>
          <w:ilvl w:val="0"/>
          <w:numId w:val="24"/>
        </w:numPr>
        <w:spacing w:after="0"/>
        <w:ind w:rightChars="1" w:firstLineChars="0"/>
      </w:pPr>
      <w:r>
        <w:t>Option 1b: Only include the AS ID/index of the “successful device(s)”, while other devices continue assuming not success yet;</w:t>
      </w:r>
    </w:p>
    <w:p w14:paraId="61BE95D8" w14:textId="77777777" w:rsidR="00CB5CE1" w:rsidRDefault="00CB5CE1" w:rsidP="00CB5CE1">
      <w:pPr>
        <w:pStyle w:val="Proposal-HW"/>
        <w:numPr>
          <w:ilvl w:val="0"/>
          <w:numId w:val="24"/>
        </w:numPr>
        <w:ind w:rightChars="1" w:firstLineChars="0"/>
      </w:pPr>
      <w:r>
        <w:t>Option 2: Use the bitmap to indicate the success or failure for each device.</w:t>
      </w:r>
    </w:p>
    <w:p w14:paraId="093E7B98" w14:textId="234CDA81" w:rsidR="007803DE" w:rsidRPr="00CB5CE1" w:rsidRDefault="007803DE" w:rsidP="00CB5CE1">
      <w:pPr>
        <w:rPr>
          <w:i/>
          <w:color w:val="FF0000"/>
          <w:u w:val="single"/>
          <w:lang w:eastAsia="en-GB"/>
        </w:rPr>
      </w:pPr>
      <w:r>
        <w:rPr>
          <w:i/>
          <w:color w:val="FF0000"/>
          <w:u w:val="single"/>
          <w:lang w:eastAsia="en-GB"/>
        </w:rPr>
        <w:t>R</w:t>
      </w:r>
      <w:r w:rsidRPr="00CB5CE1">
        <w:rPr>
          <w:i/>
          <w:color w:val="FF0000"/>
          <w:u w:val="single"/>
          <w:lang w:eastAsia="en-GB"/>
        </w:rPr>
        <w:t xml:space="preserve">e-access trigger message </w:t>
      </w:r>
    </w:p>
    <w:p w14:paraId="7432F7CF" w14:textId="77777777" w:rsidR="00CB5CE1" w:rsidRPr="00315336" w:rsidRDefault="00CB5CE1" w:rsidP="00CB5CE1">
      <w:pPr>
        <w:pStyle w:val="Proposal-HW"/>
        <w:rPr>
          <w:rFonts w:eastAsia="Malgun Gothic"/>
          <w:lang w:eastAsia="de-DE"/>
        </w:rPr>
      </w:pPr>
      <w:r>
        <w:t>Proposal 12:</w:t>
      </w:r>
      <w:r>
        <w:tab/>
        <w:t>A “Query-like” R2D message, which includes at least the assigned/adjusted number of following access occasions, can provide the re-access opportunities. e.g., Access Occasions Adjust MAC CE.</w:t>
      </w:r>
    </w:p>
    <w:p w14:paraId="6FBBC95F" w14:textId="77777777" w:rsidR="00C813E3" w:rsidRDefault="00C813E3" w:rsidP="00C813E3">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122932BC" w14:textId="77777777" w:rsidR="00C813E3" w:rsidRDefault="00C813E3" w:rsidP="00C813E3">
      <w:pPr>
        <w:numPr>
          <w:ilvl w:val="0"/>
          <w:numId w:val="9"/>
        </w:numPr>
        <w:overflowPunct/>
        <w:autoSpaceDE/>
        <w:autoSpaceDN/>
        <w:adjustRightInd/>
        <w:textAlignment w:val="auto"/>
        <w:rPr>
          <w:rFonts w:cs="Calibri"/>
          <w:sz w:val="22"/>
          <w:lang w:eastAsia="zh-CN"/>
        </w:rPr>
      </w:pPr>
      <w:r>
        <w:rPr>
          <w:rFonts w:cs="Calibri"/>
          <w:lang w:eastAsia="zh-CN"/>
        </w:rPr>
        <w:t>R2-2410351</w:t>
      </w:r>
      <w:r>
        <w:rPr>
          <w:rFonts w:cs="Calibri"/>
          <w:lang w:eastAsia="zh-CN"/>
        </w:rPr>
        <w:tab/>
        <w:t>A-IoT random access procedure</w:t>
      </w:r>
      <w:r>
        <w:rPr>
          <w:rFonts w:cs="Calibri"/>
          <w:lang w:eastAsia="zh-CN"/>
        </w:rPr>
        <w:tab/>
        <w:t>Huawei, HiSilicon</w:t>
      </w:r>
    </w:p>
    <w:p w14:paraId="5CB741ED" w14:textId="688C5955" w:rsidR="00CA6CBE" w:rsidRPr="00C813E3" w:rsidRDefault="00CA6CBE" w:rsidP="00C813E3"/>
    <w:sectPr w:rsidR="00CA6CBE" w:rsidRPr="00C813E3">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A65EC" w16cex:dateUtc="2025-01-21T10: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A1E55" w14:textId="77777777" w:rsidR="00BB0019" w:rsidRPr="00982682" w:rsidRDefault="00BB0019">
      <w:r w:rsidRPr="00982682">
        <w:separator/>
      </w:r>
    </w:p>
  </w:endnote>
  <w:endnote w:type="continuationSeparator" w:id="0">
    <w:p w14:paraId="644DB92A" w14:textId="77777777" w:rsidR="00BB0019" w:rsidRPr="00982682" w:rsidRDefault="00BB0019">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59E09" w14:textId="77777777" w:rsidR="00BB0019" w:rsidRPr="00982682" w:rsidRDefault="00BB0019">
      <w:r w:rsidRPr="00982682">
        <w:separator/>
      </w:r>
    </w:p>
  </w:footnote>
  <w:footnote w:type="continuationSeparator" w:id="0">
    <w:p w14:paraId="66EBA9A4" w14:textId="77777777" w:rsidR="00BB0019" w:rsidRPr="00982682" w:rsidRDefault="00BB0019">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C6E404D"/>
    <w:multiLevelType w:val="hybridMultilevel"/>
    <w:tmpl w:val="1164A7C8"/>
    <w:lvl w:ilvl="0" w:tplc="48B0E836">
      <w:start w:val="1"/>
      <w:numFmt w:val="bullet"/>
      <w:lvlText w:val=""/>
      <w:lvlJc w:val="left"/>
      <w:pPr>
        <w:tabs>
          <w:tab w:val="num" w:pos="720"/>
        </w:tabs>
        <w:ind w:left="720" w:hanging="360"/>
      </w:pPr>
      <w:rPr>
        <w:rFonts w:ascii="Wingdings" w:hAnsi="Wingdings" w:hint="default"/>
      </w:rPr>
    </w:lvl>
    <w:lvl w:ilvl="1" w:tplc="F61E6AF4" w:tentative="1">
      <w:start w:val="1"/>
      <w:numFmt w:val="bullet"/>
      <w:lvlText w:val=""/>
      <w:lvlJc w:val="left"/>
      <w:pPr>
        <w:tabs>
          <w:tab w:val="num" w:pos="1440"/>
        </w:tabs>
        <w:ind w:left="1440" w:hanging="360"/>
      </w:pPr>
      <w:rPr>
        <w:rFonts w:ascii="Wingdings" w:hAnsi="Wingdings" w:hint="default"/>
      </w:rPr>
    </w:lvl>
    <w:lvl w:ilvl="2" w:tplc="AEA4649A" w:tentative="1">
      <w:start w:val="1"/>
      <w:numFmt w:val="bullet"/>
      <w:lvlText w:val=""/>
      <w:lvlJc w:val="left"/>
      <w:pPr>
        <w:tabs>
          <w:tab w:val="num" w:pos="2160"/>
        </w:tabs>
        <w:ind w:left="2160" w:hanging="360"/>
      </w:pPr>
      <w:rPr>
        <w:rFonts w:ascii="Wingdings" w:hAnsi="Wingdings" w:hint="default"/>
      </w:rPr>
    </w:lvl>
    <w:lvl w:ilvl="3" w:tplc="E5D2297A">
      <w:start w:val="1"/>
      <w:numFmt w:val="bullet"/>
      <w:lvlText w:val=""/>
      <w:lvlJc w:val="left"/>
      <w:pPr>
        <w:tabs>
          <w:tab w:val="num" w:pos="2880"/>
        </w:tabs>
        <w:ind w:left="2880" w:hanging="360"/>
      </w:pPr>
      <w:rPr>
        <w:rFonts w:ascii="Wingdings" w:hAnsi="Wingdings" w:hint="default"/>
      </w:rPr>
    </w:lvl>
    <w:lvl w:ilvl="4" w:tplc="9B36DF70" w:tentative="1">
      <w:start w:val="1"/>
      <w:numFmt w:val="bullet"/>
      <w:lvlText w:val=""/>
      <w:lvlJc w:val="left"/>
      <w:pPr>
        <w:tabs>
          <w:tab w:val="num" w:pos="3600"/>
        </w:tabs>
        <w:ind w:left="3600" w:hanging="360"/>
      </w:pPr>
      <w:rPr>
        <w:rFonts w:ascii="Wingdings" w:hAnsi="Wingdings" w:hint="default"/>
      </w:rPr>
    </w:lvl>
    <w:lvl w:ilvl="5" w:tplc="8A4AC884" w:tentative="1">
      <w:start w:val="1"/>
      <w:numFmt w:val="bullet"/>
      <w:lvlText w:val=""/>
      <w:lvlJc w:val="left"/>
      <w:pPr>
        <w:tabs>
          <w:tab w:val="num" w:pos="4320"/>
        </w:tabs>
        <w:ind w:left="4320" w:hanging="360"/>
      </w:pPr>
      <w:rPr>
        <w:rFonts w:ascii="Wingdings" w:hAnsi="Wingdings" w:hint="default"/>
      </w:rPr>
    </w:lvl>
    <w:lvl w:ilvl="6" w:tplc="2CFC3C50" w:tentative="1">
      <w:start w:val="1"/>
      <w:numFmt w:val="bullet"/>
      <w:lvlText w:val=""/>
      <w:lvlJc w:val="left"/>
      <w:pPr>
        <w:tabs>
          <w:tab w:val="num" w:pos="5040"/>
        </w:tabs>
        <w:ind w:left="5040" w:hanging="360"/>
      </w:pPr>
      <w:rPr>
        <w:rFonts w:ascii="Wingdings" w:hAnsi="Wingdings" w:hint="default"/>
      </w:rPr>
    </w:lvl>
    <w:lvl w:ilvl="7" w:tplc="5DC25358" w:tentative="1">
      <w:start w:val="1"/>
      <w:numFmt w:val="bullet"/>
      <w:lvlText w:val=""/>
      <w:lvlJc w:val="left"/>
      <w:pPr>
        <w:tabs>
          <w:tab w:val="num" w:pos="5760"/>
        </w:tabs>
        <w:ind w:left="5760" w:hanging="360"/>
      </w:pPr>
      <w:rPr>
        <w:rFonts w:ascii="Wingdings" w:hAnsi="Wingdings" w:hint="default"/>
      </w:rPr>
    </w:lvl>
    <w:lvl w:ilvl="8" w:tplc="AC4C743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DBA4E80"/>
    <w:multiLevelType w:val="hybridMultilevel"/>
    <w:tmpl w:val="7324B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A32DB9"/>
    <w:multiLevelType w:val="multilevel"/>
    <w:tmpl w:val="5CA32DB9"/>
    <w:lvl w:ilvl="0">
      <w:start w:val="6"/>
      <w:numFmt w:val="bullet"/>
      <w:lvlText w:val="-"/>
      <w:lvlJc w:val="left"/>
      <w:pPr>
        <w:ind w:left="1692" w:hanging="420"/>
      </w:pPr>
      <w:rPr>
        <w:rFonts w:ascii="Times New Roman" w:eastAsia="Times New Roman" w:hAnsi="Times New Roman" w:cs="Times New Roman" w:hint="default"/>
      </w:rPr>
    </w:lvl>
    <w:lvl w:ilvl="1">
      <w:start w:val="1"/>
      <w:numFmt w:val="bullet"/>
      <w:lvlText w:val=""/>
      <w:lvlJc w:val="left"/>
      <w:pPr>
        <w:ind w:left="2112" w:hanging="420"/>
      </w:pPr>
      <w:rPr>
        <w:rFonts w:ascii="Wingdings" w:hAnsi="Wingdings" w:hint="default"/>
      </w:rPr>
    </w:lvl>
    <w:lvl w:ilvl="2">
      <w:start w:val="1"/>
      <w:numFmt w:val="bullet"/>
      <w:lvlText w:val=""/>
      <w:lvlJc w:val="left"/>
      <w:pPr>
        <w:ind w:left="2532" w:hanging="420"/>
      </w:pPr>
      <w:rPr>
        <w:rFonts w:ascii="Wingdings" w:hAnsi="Wingdings" w:hint="default"/>
      </w:rPr>
    </w:lvl>
    <w:lvl w:ilvl="3">
      <w:start w:val="1"/>
      <w:numFmt w:val="bullet"/>
      <w:lvlText w:val=""/>
      <w:lvlJc w:val="left"/>
      <w:pPr>
        <w:ind w:left="2952" w:hanging="420"/>
      </w:pPr>
      <w:rPr>
        <w:rFonts w:ascii="Wingdings" w:hAnsi="Wingdings" w:hint="default"/>
      </w:rPr>
    </w:lvl>
    <w:lvl w:ilvl="4">
      <w:start w:val="1"/>
      <w:numFmt w:val="bullet"/>
      <w:lvlText w:val=""/>
      <w:lvlJc w:val="left"/>
      <w:pPr>
        <w:ind w:left="3372" w:hanging="420"/>
      </w:pPr>
      <w:rPr>
        <w:rFonts w:ascii="Wingdings" w:hAnsi="Wingdings" w:hint="default"/>
      </w:rPr>
    </w:lvl>
    <w:lvl w:ilvl="5">
      <w:start w:val="1"/>
      <w:numFmt w:val="bullet"/>
      <w:lvlText w:val=""/>
      <w:lvlJc w:val="left"/>
      <w:pPr>
        <w:ind w:left="3792" w:hanging="420"/>
      </w:pPr>
      <w:rPr>
        <w:rFonts w:ascii="Wingdings" w:hAnsi="Wingdings" w:hint="default"/>
      </w:rPr>
    </w:lvl>
    <w:lvl w:ilvl="6">
      <w:start w:val="1"/>
      <w:numFmt w:val="bullet"/>
      <w:lvlText w:val=""/>
      <w:lvlJc w:val="left"/>
      <w:pPr>
        <w:ind w:left="4212" w:hanging="420"/>
      </w:pPr>
      <w:rPr>
        <w:rFonts w:ascii="Wingdings" w:hAnsi="Wingdings" w:hint="default"/>
      </w:rPr>
    </w:lvl>
    <w:lvl w:ilvl="7">
      <w:start w:val="1"/>
      <w:numFmt w:val="bullet"/>
      <w:lvlText w:val=""/>
      <w:lvlJc w:val="left"/>
      <w:pPr>
        <w:ind w:left="4632" w:hanging="420"/>
      </w:pPr>
      <w:rPr>
        <w:rFonts w:ascii="Wingdings" w:hAnsi="Wingdings" w:hint="default"/>
      </w:rPr>
    </w:lvl>
    <w:lvl w:ilvl="8">
      <w:start w:val="1"/>
      <w:numFmt w:val="bullet"/>
      <w:lvlText w:val=""/>
      <w:lvlJc w:val="left"/>
      <w:pPr>
        <w:ind w:left="5052" w:hanging="420"/>
      </w:pPr>
      <w:rPr>
        <w:rFonts w:ascii="Wingdings" w:hAnsi="Wingdings" w:hint="default"/>
      </w:rPr>
    </w:lvl>
  </w:abstractNum>
  <w:abstractNum w:abstractNumId="1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0" w15:restartNumberingAfterBreak="0">
    <w:nsid w:val="6D54036E"/>
    <w:multiLevelType w:val="multilevel"/>
    <w:tmpl w:val="6D54036E"/>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6FF55F7E"/>
    <w:multiLevelType w:val="multilevel"/>
    <w:tmpl w:val="6FF55F7E"/>
    <w:lvl w:ilvl="0">
      <w:start w:val="1"/>
      <w:numFmt w:val="bullet"/>
      <w:lvlText w:val=""/>
      <w:lvlJc w:val="left"/>
      <w:pPr>
        <w:ind w:left="1692" w:hanging="420"/>
      </w:pPr>
      <w:rPr>
        <w:rFonts w:ascii="Symbol" w:hAnsi="Symbol" w:hint="default"/>
      </w:rPr>
    </w:lvl>
    <w:lvl w:ilvl="1">
      <w:start w:val="1"/>
      <w:numFmt w:val="bullet"/>
      <w:lvlText w:val=""/>
      <w:lvlJc w:val="left"/>
      <w:pPr>
        <w:ind w:left="2112" w:hanging="420"/>
      </w:pPr>
      <w:rPr>
        <w:rFonts w:ascii="Wingdings" w:hAnsi="Wingdings" w:hint="default"/>
      </w:rPr>
    </w:lvl>
    <w:lvl w:ilvl="2">
      <w:start w:val="1"/>
      <w:numFmt w:val="bullet"/>
      <w:lvlText w:val=""/>
      <w:lvlJc w:val="left"/>
      <w:pPr>
        <w:ind w:left="2532" w:hanging="420"/>
      </w:pPr>
      <w:rPr>
        <w:rFonts w:ascii="Wingdings" w:hAnsi="Wingdings" w:hint="default"/>
      </w:rPr>
    </w:lvl>
    <w:lvl w:ilvl="3">
      <w:start w:val="1"/>
      <w:numFmt w:val="bullet"/>
      <w:lvlText w:val=""/>
      <w:lvlJc w:val="left"/>
      <w:pPr>
        <w:ind w:left="2952" w:hanging="420"/>
      </w:pPr>
      <w:rPr>
        <w:rFonts w:ascii="Wingdings" w:hAnsi="Wingdings" w:hint="default"/>
      </w:rPr>
    </w:lvl>
    <w:lvl w:ilvl="4">
      <w:start w:val="1"/>
      <w:numFmt w:val="bullet"/>
      <w:lvlText w:val=""/>
      <w:lvlJc w:val="left"/>
      <w:pPr>
        <w:ind w:left="3372" w:hanging="420"/>
      </w:pPr>
      <w:rPr>
        <w:rFonts w:ascii="Wingdings" w:hAnsi="Wingdings" w:hint="default"/>
      </w:rPr>
    </w:lvl>
    <w:lvl w:ilvl="5">
      <w:start w:val="1"/>
      <w:numFmt w:val="bullet"/>
      <w:lvlText w:val=""/>
      <w:lvlJc w:val="left"/>
      <w:pPr>
        <w:ind w:left="3792" w:hanging="420"/>
      </w:pPr>
      <w:rPr>
        <w:rFonts w:ascii="Wingdings" w:hAnsi="Wingdings" w:hint="default"/>
      </w:rPr>
    </w:lvl>
    <w:lvl w:ilvl="6">
      <w:start w:val="1"/>
      <w:numFmt w:val="bullet"/>
      <w:lvlText w:val=""/>
      <w:lvlJc w:val="left"/>
      <w:pPr>
        <w:ind w:left="4212" w:hanging="420"/>
      </w:pPr>
      <w:rPr>
        <w:rFonts w:ascii="Wingdings" w:hAnsi="Wingdings" w:hint="default"/>
      </w:rPr>
    </w:lvl>
    <w:lvl w:ilvl="7">
      <w:start w:val="1"/>
      <w:numFmt w:val="bullet"/>
      <w:lvlText w:val=""/>
      <w:lvlJc w:val="left"/>
      <w:pPr>
        <w:ind w:left="4632" w:hanging="420"/>
      </w:pPr>
      <w:rPr>
        <w:rFonts w:ascii="Wingdings" w:hAnsi="Wingdings" w:hint="default"/>
      </w:rPr>
    </w:lvl>
    <w:lvl w:ilvl="8">
      <w:start w:val="1"/>
      <w:numFmt w:val="bullet"/>
      <w:lvlText w:val=""/>
      <w:lvlJc w:val="left"/>
      <w:pPr>
        <w:ind w:left="5052" w:hanging="420"/>
      </w:pPr>
      <w:rPr>
        <w:rFonts w:ascii="Wingdings" w:hAnsi="Wingdings" w:hint="default"/>
      </w:rPr>
    </w:lvl>
  </w:abstractNum>
  <w:abstractNum w:abstractNumId="22"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23"/>
  </w:num>
  <w:num w:numId="3">
    <w:abstractNumId w:val="3"/>
  </w:num>
  <w:num w:numId="4">
    <w:abstractNumId w:val="13"/>
  </w:num>
  <w:num w:numId="5">
    <w:abstractNumId w:val="2"/>
  </w:num>
  <w:num w:numId="6">
    <w:abstractNumId w:val="9"/>
  </w:num>
  <w:num w:numId="7">
    <w:abstractNumId w:val="17"/>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5"/>
  </w:num>
  <w:num w:numId="13">
    <w:abstractNumId w:val="14"/>
  </w:num>
  <w:num w:numId="14">
    <w:abstractNumId w:val="8"/>
  </w:num>
  <w:num w:numId="15">
    <w:abstractNumId w:val="4"/>
  </w:num>
  <w:num w:numId="16">
    <w:abstractNumId w:val="4"/>
  </w:num>
  <w:num w:numId="17">
    <w:abstractNumId w:val="4"/>
  </w:num>
  <w:num w:numId="18">
    <w:abstractNumId w:val="19"/>
  </w:num>
  <w:num w:numId="19">
    <w:abstractNumId w:val="18"/>
  </w:num>
  <w:num w:numId="20">
    <w:abstractNumId w:val="10"/>
  </w:num>
  <w:num w:numId="21">
    <w:abstractNumId w:val="20"/>
  </w:num>
  <w:num w:numId="22">
    <w:abstractNumId w:val="12"/>
  </w:num>
  <w:num w:numId="23">
    <w:abstractNumId w:val="16"/>
  </w:num>
  <w:num w:numId="24">
    <w:abstractNumId w:val="21"/>
  </w:num>
  <w:num w:numId="25">
    <w:abstractNumId w:val="7"/>
  </w:num>
  <w:num w:numId="26">
    <w:abstractNumId w:val="1"/>
  </w:num>
  <w:num w:numId="27">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679"/>
    <w:rsid w:val="00021920"/>
    <w:rsid w:val="00021D86"/>
    <w:rsid w:val="000220E9"/>
    <w:rsid w:val="00022549"/>
    <w:rsid w:val="00022CA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2E62"/>
    <w:rsid w:val="00052ED9"/>
    <w:rsid w:val="00052FF2"/>
    <w:rsid w:val="00053266"/>
    <w:rsid w:val="00053888"/>
    <w:rsid w:val="00053B45"/>
    <w:rsid w:val="0005480E"/>
    <w:rsid w:val="00054A22"/>
    <w:rsid w:val="0005520B"/>
    <w:rsid w:val="000563F4"/>
    <w:rsid w:val="000564C6"/>
    <w:rsid w:val="000569A8"/>
    <w:rsid w:val="000571A1"/>
    <w:rsid w:val="000618AF"/>
    <w:rsid w:val="0006219E"/>
    <w:rsid w:val="000626C1"/>
    <w:rsid w:val="0006409F"/>
    <w:rsid w:val="00064608"/>
    <w:rsid w:val="000646D0"/>
    <w:rsid w:val="00064701"/>
    <w:rsid w:val="00064B12"/>
    <w:rsid w:val="00064C30"/>
    <w:rsid w:val="000652D0"/>
    <w:rsid w:val="000655A6"/>
    <w:rsid w:val="0006566F"/>
    <w:rsid w:val="00065706"/>
    <w:rsid w:val="000659B1"/>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28F"/>
    <w:rsid w:val="000D0AEC"/>
    <w:rsid w:val="000D138D"/>
    <w:rsid w:val="000D1DBF"/>
    <w:rsid w:val="000D2EAC"/>
    <w:rsid w:val="000D434E"/>
    <w:rsid w:val="000D45B0"/>
    <w:rsid w:val="000D4BCF"/>
    <w:rsid w:val="000D58AB"/>
    <w:rsid w:val="000D5B51"/>
    <w:rsid w:val="000D5D09"/>
    <w:rsid w:val="000D6F3A"/>
    <w:rsid w:val="000D76D9"/>
    <w:rsid w:val="000D7767"/>
    <w:rsid w:val="000E06A9"/>
    <w:rsid w:val="000E0733"/>
    <w:rsid w:val="000E0C49"/>
    <w:rsid w:val="000E203D"/>
    <w:rsid w:val="000E2858"/>
    <w:rsid w:val="000E4210"/>
    <w:rsid w:val="000E4866"/>
    <w:rsid w:val="000E54AF"/>
    <w:rsid w:val="000E5A20"/>
    <w:rsid w:val="000F0768"/>
    <w:rsid w:val="000F0A64"/>
    <w:rsid w:val="000F165C"/>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62CC"/>
    <w:rsid w:val="00117133"/>
    <w:rsid w:val="00117848"/>
    <w:rsid w:val="00117D80"/>
    <w:rsid w:val="00120083"/>
    <w:rsid w:val="00120432"/>
    <w:rsid w:val="001209D1"/>
    <w:rsid w:val="00120C04"/>
    <w:rsid w:val="00121723"/>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507"/>
    <w:rsid w:val="001459DE"/>
    <w:rsid w:val="00147906"/>
    <w:rsid w:val="00147B12"/>
    <w:rsid w:val="00147BD1"/>
    <w:rsid w:val="00147D20"/>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01E2"/>
    <w:rsid w:val="00170557"/>
    <w:rsid w:val="00171568"/>
    <w:rsid w:val="00171A4B"/>
    <w:rsid w:val="00171ED0"/>
    <w:rsid w:val="00171F11"/>
    <w:rsid w:val="0017253A"/>
    <w:rsid w:val="00172A9E"/>
    <w:rsid w:val="00174D5D"/>
    <w:rsid w:val="00174EC1"/>
    <w:rsid w:val="00175F21"/>
    <w:rsid w:val="001761C6"/>
    <w:rsid w:val="0017665A"/>
    <w:rsid w:val="00176CE0"/>
    <w:rsid w:val="00177237"/>
    <w:rsid w:val="00177240"/>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2161"/>
    <w:rsid w:val="001A2363"/>
    <w:rsid w:val="001A279D"/>
    <w:rsid w:val="001A3AD2"/>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B68CF"/>
    <w:rsid w:val="001C07CA"/>
    <w:rsid w:val="001C0926"/>
    <w:rsid w:val="001C14C3"/>
    <w:rsid w:val="001C17A5"/>
    <w:rsid w:val="001C2678"/>
    <w:rsid w:val="001C271D"/>
    <w:rsid w:val="001C27BF"/>
    <w:rsid w:val="001C27EE"/>
    <w:rsid w:val="001C4616"/>
    <w:rsid w:val="001C4ECD"/>
    <w:rsid w:val="001C551C"/>
    <w:rsid w:val="001C555C"/>
    <w:rsid w:val="001C6A3E"/>
    <w:rsid w:val="001C6CE9"/>
    <w:rsid w:val="001D02C2"/>
    <w:rsid w:val="001D082B"/>
    <w:rsid w:val="001D0AFD"/>
    <w:rsid w:val="001D1554"/>
    <w:rsid w:val="001D187E"/>
    <w:rsid w:val="001D1C73"/>
    <w:rsid w:val="001D1FC1"/>
    <w:rsid w:val="001D2130"/>
    <w:rsid w:val="001D35FC"/>
    <w:rsid w:val="001D38FD"/>
    <w:rsid w:val="001D4020"/>
    <w:rsid w:val="001D4955"/>
    <w:rsid w:val="001D53EE"/>
    <w:rsid w:val="001D556E"/>
    <w:rsid w:val="001D5A5B"/>
    <w:rsid w:val="001D5BAE"/>
    <w:rsid w:val="001D637E"/>
    <w:rsid w:val="001D63BA"/>
    <w:rsid w:val="001D677E"/>
    <w:rsid w:val="001D73E3"/>
    <w:rsid w:val="001D7CB6"/>
    <w:rsid w:val="001E0758"/>
    <w:rsid w:val="001E0D82"/>
    <w:rsid w:val="001E1886"/>
    <w:rsid w:val="001E24AF"/>
    <w:rsid w:val="001E3779"/>
    <w:rsid w:val="001E4FD0"/>
    <w:rsid w:val="001E541C"/>
    <w:rsid w:val="001E6631"/>
    <w:rsid w:val="001F1042"/>
    <w:rsid w:val="001F168B"/>
    <w:rsid w:val="001F25B2"/>
    <w:rsid w:val="001F3B9C"/>
    <w:rsid w:val="001F3D41"/>
    <w:rsid w:val="001F4504"/>
    <w:rsid w:val="001F569A"/>
    <w:rsid w:val="001F5CCE"/>
    <w:rsid w:val="001F61AD"/>
    <w:rsid w:val="001F6EBF"/>
    <w:rsid w:val="002007FC"/>
    <w:rsid w:val="00200876"/>
    <w:rsid w:val="00201437"/>
    <w:rsid w:val="002021E0"/>
    <w:rsid w:val="00204965"/>
    <w:rsid w:val="00205615"/>
    <w:rsid w:val="00205F37"/>
    <w:rsid w:val="00206D75"/>
    <w:rsid w:val="00206E13"/>
    <w:rsid w:val="0020716A"/>
    <w:rsid w:val="002072D7"/>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D17"/>
    <w:rsid w:val="00232A84"/>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F2F"/>
    <w:rsid w:val="00243C6F"/>
    <w:rsid w:val="00243C89"/>
    <w:rsid w:val="00243DA0"/>
    <w:rsid w:val="0024490C"/>
    <w:rsid w:val="00244BA5"/>
    <w:rsid w:val="00245E90"/>
    <w:rsid w:val="00247104"/>
    <w:rsid w:val="0024747A"/>
    <w:rsid w:val="00251897"/>
    <w:rsid w:val="00251D18"/>
    <w:rsid w:val="00251F32"/>
    <w:rsid w:val="0025232D"/>
    <w:rsid w:val="00253367"/>
    <w:rsid w:val="00254BBC"/>
    <w:rsid w:val="00255A52"/>
    <w:rsid w:val="00255EF3"/>
    <w:rsid w:val="00256206"/>
    <w:rsid w:val="002564AB"/>
    <w:rsid w:val="002574D9"/>
    <w:rsid w:val="0026024E"/>
    <w:rsid w:val="002604F7"/>
    <w:rsid w:val="00261186"/>
    <w:rsid w:val="0026199B"/>
    <w:rsid w:val="00261F28"/>
    <w:rsid w:val="00261F63"/>
    <w:rsid w:val="0026244A"/>
    <w:rsid w:val="002625BA"/>
    <w:rsid w:val="00262A2A"/>
    <w:rsid w:val="00262AC2"/>
    <w:rsid w:val="00262EBE"/>
    <w:rsid w:val="00263606"/>
    <w:rsid w:val="00263D50"/>
    <w:rsid w:val="002643FB"/>
    <w:rsid w:val="00265057"/>
    <w:rsid w:val="002654B8"/>
    <w:rsid w:val="0026554D"/>
    <w:rsid w:val="002656A0"/>
    <w:rsid w:val="00265EBE"/>
    <w:rsid w:val="0026643A"/>
    <w:rsid w:val="0026647C"/>
    <w:rsid w:val="00266A96"/>
    <w:rsid w:val="00266BE6"/>
    <w:rsid w:val="00267944"/>
    <w:rsid w:val="00267D1E"/>
    <w:rsid w:val="00270478"/>
    <w:rsid w:val="00270918"/>
    <w:rsid w:val="002711E6"/>
    <w:rsid w:val="00271E36"/>
    <w:rsid w:val="00273689"/>
    <w:rsid w:val="00273AD0"/>
    <w:rsid w:val="002761F3"/>
    <w:rsid w:val="00276B1D"/>
    <w:rsid w:val="00276C5B"/>
    <w:rsid w:val="00276CA6"/>
    <w:rsid w:val="00277C0D"/>
    <w:rsid w:val="00280E91"/>
    <w:rsid w:val="002810B3"/>
    <w:rsid w:val="002826BE"/>
    <w:rsid w:val="0028285A"/>
    <w:rsid w:val="0028320F"/>
    <w:rsid w:val="002855B8"/>
    <w:rsid w:val="002865EF"/>
    <w:rsid w:val="00286CBE"/>
    <w:rsid w:val="002874E6"/>
    <w:rsid w:val="00287DA7"/>
    <w:rsid w:val="002900B5"/>
    <w:rsid w:val="002902C5"/>
    <w:rsid w:val="00290C6D"/>
    <w:rsid w:val="00290CC7"/>
    <w:rsid w:val="002910B7"/>
    <w:rsid w:val="00292781"/>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452"/>
    <w:rsid w:val="002C267D"/>
    <w:rsid w:val="002C2930"/>
    <w:rsid w:val="002C2DFD"/>
    <w:rsid w:val="002C3162"/>
    <w:rsid w:val="002C4CCD"/>
    <w:rsid w:val="002C4E3E"/>
    <w:rsid w:val="002C51FF"/>
    <w:rsid w:val="002C5821"/>
    <w:rsid w:val="002C5FED"/>
    <w:rsid w:val="002C6260"/>
    <w:rsid w:val="002C664D"/>
    <w:rsid w:val="002C679B"/>
    <w:rsid w:val="002D0259"/>
    <w:rsid w:val="002D19F3"/>
    <w:rsid w:val="002D1F29"/>
    <w:rsid w:val="002D1FAD"/>
    <w:rsid w:val="002D2210"/>
    <w:rsid w:val="002D22AE"/>
    <w:rsid w:val="002D35A7"/>
    <w:rsid w:val="002D3D08"/>
    <w:rsid w:val="002D44A8"/>
    <w:rsid w:val="002D45E2"/>
    <w:rsid w:val="002D53D8"/>
    <w:rsid w:val="002D5515"/>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2C5"/>
    <w:rsid w:val="00312927"/>
    <w:rsid w:val="003133DA"/>
    <w:rsid w:val="003135EF"/>
    <w:rsid w:val="003137DE"/>
    <w:rsid w:val="00314CAE"/>
    <w:rsid w:val="00314EDA"/>
    <w:rsid w:val="00315062"/>
    <w:rsid w:val="00315336"/>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4360"/>
    <w:rsid w:val="003351C7"/>
    <w:rsid w:val="0033530B"/>
    <w:rsid w:val="0033556C"/>
    <w:rsid w:val="00336046"/>
    <w:rsid w:val="00340B18"/>
    <w:rsid w:val="003417C6"/>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092"/>
    <w:rsid w:val="0035717E"/>
    <w:rsid w:val="003575E1"/>
    <w:rsid w:val="00357B2A"/>
    <w:rsid w:val="0036001A"/>
    <w:rsid w:val="003610D2"/>
    <w:rsid w:val="00362E3F"/>
    <w:rsid w:val="00363774"/>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2DF6"/>
    <w:rsid w:val="003B3E4C"/>
    <w:rsid w:val="003B418D"/>
    <w:rsid w:val="003B4D4B"/>
    <w:rsid w:val="003B5827"/>
    <w:rsid w:val="003B5F3C"/>
    <w:rsid w:val="003B6634"/>
    <w:rsid w:val="003B677F"/>
    <w:rsid w:val="003B7EA0"/>
    <w:rsid w:val="003B7EF7"/>
    <w:rsid w:val="003C0103"/>
    <w:rsid w:val="003C0148"/>
    <w:rsid w:val="003C0705"/>
    <w:rsid w:val="003C0811"/>
    <w:rsid w:val="003C1791"/>
    <w:rsid w:val="003C2871"/>
    <w:rsid w:val="003C30E4"/>
    <w:rsid w:val="003C318E"/>
    <w:rsid w:val="003C3233"/>
    <w:rsid w:val="003C340A"/>
    <w:rsid w:val="003C36E3"/>
    <w:rsid w:val="003C3971"/>
    <w:rsid w:val="003C3F10"/>
    <w:rsid w:val="003C4D3E"/>
    <w:rsid w:val="003C515A"/>
    <w:rsid w:val="003C537D"/>
    <w:rsid w:val="003C5ADF"/>
    <w:rsid w:val="003C73DC"/>
    <w:rsid w:val="003C7672"/>
    <w:rsid w:val="003D0880"/>
    <w:rsid w:val="003D1B02"/>
    <w:rsid w:val="003D1D06"/>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49A5"/>
    <w:rsid w:val="003E4A76"/>
    <w:rsid w:val="003E4D0D"/>
    <w:rsid w:val="003E5715"/>
    <w:rsid w:val="003E66E6"/>
    <w:rsid w:val="003E763D"/>
    <w:rsid w:val="003E766B"/>
    <w:rsid w:val="003E7C56"/>
    <w:rsid w:val="003F045D"/>
    <w:rsid w:val="003F09F9"/>
    <w:rsid w:val="003F0F01"/>
    <w:rsid w:val="003F25AF"/>
    <w:rsid w:val="003F39BB"/>
    <w:rsid w:val="003F44D3"/>
    <w:rsid w:val="003F4B14"/>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37"/>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0D48"/>
    <w:rsid w:val="00431527"/>
    <w:rsid w:val="004322D9"/>
    <w:rsid w:val="00432BAB"/>
    <w:rsid w:val="0043325C"/>
    <w:rsid w:val="004336D6"/>
    <w:rsid w:val="00433CFD"/>
    <w:rsid w:val="00434009"/>
    <w:rsid w:val="00434399"/>
    <w:rsid w:val="00434476"/>
    <w:rsid w:val="00434C45"/>
    <w:rsid w:val="0043578A"/>
    <w:rsid w:val="00435D60"/>
    <w:rsid w:val="00436357"/>
    <w:rsid w:val="00436650"/>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619"/>
    <w:rsid w:val="00447D7D"/>
    <w:rsid w:val="004504E3"/>
    <w:rsid w:val="00451251"/>
    <w:rsid w:val="0045146B"/>
    <w:rsid w:val="004523BE"/>
    <w:rsid w:val="00453B94"/>
    <w:rsid w:val="004541EF"/>
    <w:rsid w:val="00454751"/>
    <w:rsid w:val="004555F4"/>
    <w:rsid w:val="00455FED"/>
    <w:rsid w:val="00456453"/>
    <w:rsid w:val="00461426"/>
    <w:rsid w:val="00462123"/>
    <w:rsid w:val="00462493"/>
    <w:rsid w:val="00463E45"/>
    <w:rsid w:val="004650D1"/>
    <w:rsid w:val="004658FD"/>
    <w:rsid w:val="004666CA"/>
    <w:rsid w:val="00466A2C"/>
    <w:rsid w:val="004677E0"/>
    <w:rsid w:val="00470878"/>
    <w:rsid w:val="004717DD"/>
    <w:rsid w:val="00471E8E"/>
    <w:rsid w:val="004722BE"/>
    <w:rsid w:val="0047246C"/>
    <w:rsid w:val="00472DD6"/>
    <w:rsid w:val="00472F3B"/>
    <w:rsid w:val="004740B2"/>
    <w:rsid w:val="00474BEE"/>
    <w:rsid w:val="004756DD"/>
    <w:rsid w:val="00475EB5"/>
    <w:rsid w:val="0047653F"/>
    <w:rsid w:val="0047670E"/>
    <w:rsid w:val="00476720"/>
    <w:rsid w:val="00477484"/>
    <w:rsid w:val="0047749E"/>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85E"/>
    <w:rsid w:val="004A1A8D"/>
    <w:rsid w:val="004A2C3A"/>
    <w:rsid w:val="004A2C7A"/>
    <w:rsid w:val="004A3225"/>
    <w:rsid w:val="004A389B"/>
    <w:rsid w:val="004A4886"/>
    <w:rsid w:val="004A5BB3"/>
    <w:rsid w:val="004A5E63"/>
    <w:rsid w:val="004A65F5"/>
    <w:rsid w:val="004A6CF8"/>
    <w:rsid w:val="004A7124"/>
    <w:rsid w:val="004A728F"/>
    <w:rsid w:val="004A77B1"/>
    <w:rsid w:val="004B032D"/>
    <w:rsid w:val="004B0799"/>
    <w:rsid w:val="004B137B"/>
    <w:rsid w:val="004B18C7"/>
    <w:rsid w:val="004B18D9"/>
    <w:rsid w:val="004B2A98"/>
    <w:rsid w:val="004B2AF3"/>
    <w:rsid w:val="004B2C0E"/>
    <w:rsid w:val="004B3677"/>
    <w:rsid w:val="004B36C6"/>
    <w:rsid w:val="004B384F"/>
    <w:rsid w:val="004B3B45"/>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23E"/>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1E9"/>
    <w:rsid w:val="004F6361"/>
    <w:rsid w:val="004F7508"/>
    <w:rsid w:val="004F7844"/>
    <w:rsid w:val="0050013D"/>
    <w:rsid w:val="005005C2"/>
    <w:rsid w:val="005005E3"/>
    <w:rsid w:val="005020AF"/>
    <w:rsid w:val="00503417"/>
    <w:rsid w:val="00503656"/>
    <w:rsid w:val="00503F9F"/>
    <w:rsid w:val="0050455F"/>
    <w:rsid w:val="005053B9"/>
    <w:rsid w:val="00506247"/>
    <w:rsid w:val="00506895"/>
    <w:rsid w:val="0050693A"/>
    <w:rsid w:val="00506E50"/>
    <w:rsid w:val="00507392"/>
    <w:rsid w:val="0050782F"/>
    <w:rsid w:val="00507DC5"/>
    <w:rsid w:val="00510468"/>
    <w:rsid w:val="0051062E"/>
    <w:rsid w:val="0051199D"/>
    <w:rsid w:val="0051243F"/>
    <w:rsid w:val="00512935"/>
    <w:rsid w:val="005145A3"/>
    <w:rsid w:val="00516726"/>
    <w:rsid w:val="00516FB6"/>
    <w:rsid w:val="005174E9"/>
    <w:rsid w:val="005177E3"/>
    <w:rsid w:val="00517FEB"/>
    <w:rsid w:val="005202A9"/>
    <w:rsid w:val="00520470"/>
    <w:rsid w:val="00520528"/>
    <w:rsid w:val="0052198E"/>
    <w:rsid w:val="00521B2C"/>
    <w:rsid w:val="00522B7C"/>
    <w:rsid w:val="00522BD9"/>
    <w:rsid w:val="0052309A"/>
    <w:rsid w:val="00523191"/>
    <w:rsid w:val="005232EB"/>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4B32"/>
    <w:rsid w:val="00535D4F"/>
    <w:rsid w:val="00535EA1"/>
    <w:rsid w:val="005363F3"/>
    <w:rsid w:val="00536627"/>
    <w:rsid w:val="00537624"/>
    <w:rsid w:val="00537BC9"/>
    <w:rsid w:val="00540D58"/>
    <w:rsid w:val="005424D2"/>
    <w:rsid w:val="00542AED"/>
    <w:rsid w:val="00542CF1"/>
    <w:rsid w:val="00543DBC"/>
    <w:rsid w:val="00543E6C"/>
    <w:rsid w:val="005441BA"/>
    <w:rsid w:val="00545ADB"/>
    <w:rsid w:val="00545B39"/>
    <w:rsid w:val="005467DF"/>
    <w:rsid w:val="005468DA"/>
    <w:rsid w:val="0055066B"/>
    <w:rsid w:val="00551C9C"/>
    <w:rsid w:val="0055219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87EBD"/>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6C3A"/>
    <w:rsid w:val="005A7867"/>
    <w:rsid w:val="005A7BFC"/>
    <w:rsid w:val="005B0952"/>
    <w:rsid w:val="005B0EA1"/>
    <w:rsid w:val="005B10F9"/>
    <w:rsid w:val="005B1B39"/>
    <w:rsid w:val="005B21DB"/>
    <w:rsid w:val="005B2550"/>
    <w:rsid w:val="005B26D8"/>
    <w:rsid w:val="005B2953"/>
    <w:rsid w:val="005B5A07"/>
    <w:rsid w:val="005B5D13"/>
    <w:rsid w:val="005B6422"/>
    <w:rsid w:val="005B6448"/>
    <w:rsid w:val="005B75DB"/>
    <w:rsid w:val="005B7683"/>
    <w:rsid w:val="005C0423"/>
    <w:rsid w:val="005C0506"/>
    <w:rsid w:val="005C0A3E"/>
    <w:rsid w:val="005C18A7"/>
    <w:rsid w:val="005C2C66"/>
    <w:rsid w:val="005C360B"/>
    <w:rsid w:val="005C4C7E"/>
    <w:rsid w:val="005C5608"/>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13"/>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9F0"/>
    <w:rsid w:val="005F15D8"/>
    <w:rsid w:val="005F18A7"/>
    <w:rsid w:val="005F19D2"/>
    <w:rsid w:val="005F1B0E"/>
    <w:rsid w:val="005F25BA"/>
    <w:rsid w:val="005F5093"/>
    <w:rsid w:val="005F5869"/>
    <w:rsid w:val="005F60CF"/>
    <w:rsid w:val="005F61D5"/>
    <w:rsid w:val="005F64B3"/>
    <w:rsid w:val="005F7170"/>
    <w:rsid w:val="005F768A"/>
    <w:rsid w:val="005F7800"/>
    <w:rsid w:val="006002D4"/>
    <w:rsid w:val="00600636"/>
    <w:rsid w:val="00600C42"/>
    <w:rsid w:val="00600D53"/>
    <w:rsid w:val="006013E6"/>
    <w:rsid w:val="00601A33"/>
    <w:rsid w:val="0060203E"/>
    <w:rsid w:val="006034F8"/>
    <w:rsid w:val="00603844"/>
    <w:rsid w:val="00603C85"/>
    <w:rsid w:val="006045C1"/>
    <w:rsid w:val="0060589A"/>
    <w:rsid w:val="00605EAF"/>
    <w:rsid w:val="0060671F"/>
    <w:rsid w:val="00606D87"/>
    <w:rsid w:val="00610091"/>
    <w:rsid w:val="006116B8"/>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140D"/>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6DF4"/>
    <w:rsid w:val="0065759A"/>
    <w:rsid w:val="00661C44"/>
    <w:rsid w:val="00662013"/>
    <w:rsid w:val="006639AE"/>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2F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97AFA"/>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040"/>
    <w:rsid w:val="006B73A7"/>
    <w:rsid w:val="006C043E"/>
    <w:rsid w:val="006C0E8C"/>
    <w:rsid w:val="006C1C4A"/>
    <w:rsid w:val="006C2173"/>
    <w:rsid w:val="006C371F"/>
    <w:rsid w:val="006C45CF"/>
    <w:rsid w:val="006C4CD0"/>
    <w:rsid w:val="006C560C"/>
    <w:rsid w:val="006C5B1F"/>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589B"/>
    <w:rsid w:val="006D7DD7"/>
    <w:rsid w:val="006E070A"/>
    <w:rsid w:val="006E1DBF"/>
    <w:rsid w:val="006E267C"/>
    <w:rsid w:val="006E3898"/>
    <w:rsid w:val="006E399E"/>
    <w:rsid w:val="006E41D7"/>
    <w:rsid w:val="006E4A27"/>
    <w:rsid w:val="006E4A9E"/>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C45"/>
    <w:rsid w:val="00727286"/>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5DDA"/>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1941"/>
    <w:rsid w:val="007626AD"/>
    <w:rsid w:val="00763A16"/>
    <w:rsid w:val="00764B30"/>
    <w:rsid w:val="00764BAC"/>
    <w:rsid w:val="00764F4C"/>
    <w:rsid w:val="00766A9D"/>
    <w:rsid w:val="00766CCB"/>
    <w:rsid w:val="007671B9"/>
    <w:rsid w:val="00767ACE"/>
    <w:rsid w:val="00770CD3"/>
    <w:rsid w:val="00771267"/>
    <w:rsid w:val="007714EB"/>
    <w:rsid w:val="00773296"/>
    <w:rsid w:val="00773B8C"/>
    <w:rsid w:val="00774771"/>
    <w:rsid w:val="00774C6E"/>
    <w:rsid w:val="00776868"/>
    <w:rsid w:val="00776DE9"/>
    <w:rsid w:val="00777608"/>
    <w:rsid w:val="007803DE"/>
    <w:rsid w:val="00780781"/>
    <w:rsid w:val="00780A1D"/>
    <w:rsid w:val="00780C53"/>
    <w:rsid w:val="0078179A"/>
    <w:rsid w:val="007818B4"/>
    <w:rsid w:val="0078199F"/>
    <w:rsid w:val="00781F0F"/>
    <w:rsid w:val="00782025"/>
    <w:rsid w:val="00782B7E"/>
    <w:rsid w:val="00782E23"/>
    <w:rsid w:val="0078332B"/>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430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CAF"/>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1BFA"/>
    <w:rsid w:val="008024CA"/>
    <w:rsid w:val="008028A4"/>
    <w:rsid w:val="00803236"/>
    <w:rsid w:val="00803370"/>
    <w:rsid w:val="00803597"/>
    <w:rsid w:val="00803676"/>
    <w:rsid w:val="00803A40"/>
    <w:rsid w:val="00805866"/>
    <w:rsid w:val="008058DE"/>
    <w:rsid w:val="00806A54"/>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5D9"/>
    <w:rsid w:val="008176C8"/>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E0E"/>
    <w:rsid w:val="00827529"/>
    <w:rsid w:val="00827868"/>
    <w:rsid w:val="00827D6C"/>
    <w:rsid w:val="008304AF"/>
    <w:rsid w:val="00830649"/>
    <w:rsid w:val="00830F34"/>
    <w:rsid w:val="0083125C"/>
    <w:rsid w:val="00831745"/>
    <w:rsid w:val="00831AD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60B"/>
    <w:rsid w:val="00846A79"/>
    <w:rsid w:val="00850D5D"/>
    <w:rsid w:val="00850D8C"/>
    <w:rsid w:val="00851615"/>
    <w:rsid w:val="008521AF"/>
    <w:rsid w:val="00854477"/>
    <w:rsid w:val="008546F6"/>
    <w:rsid w:val="00854E13"/>
    <w:rsid w:val="00856178"/>
    <w:rsid w:val="00856426"/>
    <w:rsid w:val="00857149"/>
    <w:rsid w:val="00857477"/>
    <w:rsid w:val="008574AA"/>
    <w:rsid w:val="00857E5D"/>
    <w:rsid w:val="00857FAE"/>
    <w:rsid w:val="008606D3"/>
    <w:rsid w:val="00860EB4"/>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3220"/>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01B8"/>
    <w:rsid w:val="008C1C47"/>
    <w:rsid w:val="008C4346"/>
    <w:rsid w:val="008C4583"/>
    <w:rsid w:val="008C46EC"/>
    <w:rsid w:val="008C4C7C"/>
    <w:rsid w:val="008C5238"/>
    <w:rsid w:val="008C6B6D"/>
    <w:rsid w:val="008C76BD"/>
    <w:rsid w:val="008C78D1"/>
    <w:rsid w:val="008C7D0B"/>
    <w:rsid w:val="008C7E07"/>
    <w:rsid w:val="008D0471"/>
    <w:rsid w:val="008D1317"/>
    <w:rsid w:val="008D1C7E"/>
    <w:rsid w:val="008D2364"/>
    <w:rsid w:val="008D2499"/>
    <w:rsid w:val="008D2607"/>
    <w:rsid w:val="008D2AD1"/>
    <w:rsid w:val="008D2B95"/>
    <w:rsid w:val="008D2E08"/>
    <w:rsid w:val="008D3524"/>
    <w:rsid w:val="008D352E"/>
    <w:rsid w:val="008D3BFD"/>
    <w:rsid w:val="008D4398"/>
    <w:rsid w:val="008D676D"/>
    <w:rsid w:val="008D7889"/>
    <w:rsid w:val="008D7A29"/>
    <w:rsid w:val="008E02D1"/>
    <w:rsid w:val="008E106B"/>
    <w:rsid w:val="008E1EE8"/>
    <w:rsid w:val="008E2992"/>
    <w:rsid w:val="008E2A69"/>
    <w:rsid w:val="008E3FBF"/>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114"/>
    <w:rsid w:val="009036DF"/>
    <w:rsid w:val="009036E7"/>
    <w:rsid w:val="009053D8"/>
    <w:rsid w:val="00907BDE"/>
    <w:rsid w:val="00911642"/>
    <w:rsid w:val="00912617"/>
    <w:rsid w:val="00912645"/>
    <w:rsid w:val="009128CD"/>
    <w:rsid w:val="0091335F"/>
    <w:rsid w:val="0091348E"/>
    <w:rsid w:val="00913B57"/>
    <w:rsid w:val="00914BBE"/>
    <w:rsid w:val="00915685"/>
    <w:rsid w:val="009159EC"/>
    <w:rsid w:val="0091619B"/>
    <w:rsid w:val="0091720E"/>
    <w:rsid w:val="009177E1"/>
    <w:rsid w:val="00921064"/>
    <w:rsid w:val="0092239E"/>
    <w:rsid w:val="00923D86"/>
    <w:rsid w:val="00923F81"/>
    <w:rsid w:val="00924D92"/>
    <w:rsid w:val="00924FA1"/>
    <w:rsid w:val="0092571A"/>
    <w:rsid w:val="009259C6"/>
    <w:rsid w:val="00926C41"/>
    <w:rsid w:val="009271F5"/>
    <w:rsid w:val="00927E6F"/>
    <w:rsid w:val="0093084C"/>
    <w:rsid w:val="0093199C"/>
    <w:rsid w:val="00931CA6"/>
    <w:rsid w:val="00932486"/>
    <w:rsid w:val="00932AC2"/>
    <w:rsid w:val="00934416"/>
    <w:rsid w:val="0093462B"/>
    <w:rsid w:val="00934DD0"/>
    <w:rsid w:val="00935270"/>
    <w:rsid w:val="009357D1"/>
    <w:rsid w:val="00937083"/>
    <w:rsid w:val="00937DB1"/>
    <w:rsid w:val="00940992"/>
    <w:rsid w:val="00941C14"/>
    <w:rsid w:val="00942EC2"/>
    <w:rsid w:val="00943150"/>
    <w:rsid w:val="009435A3"/>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0D12"/>
    <w:rsid w:val="009712BA"/>
    <w:rsid w:val="0097355E"/>
    <w:rsid w:val="009736B4"/>
    <w:rsid w:val="00973743"/>
    <w:rsid w:val="00974049"/>
    <w:rsid w:val="009748AF"/>
    <w:rsid w:val="00974BBB"/>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1AED"/>
    <w:rsid w:val="00982682"/>
    <w:rsid w:val="00982F87"/>
    <w:rsid w:val="00983173"/>
    <w:rsid w:val="00985108"/>
    <w:rsid w:val="00985329"/>
    <w:rsid w:val="0098539A"/>
    <w:rsid w:val="00985905"/>
    <w:rsid w:val="00987159"/>
    <w:rsid w:val="0098739F"/>
    <w:rsid w:val="00987E05"/>
    <w:rsid w:val="00990BA8"/>
    <w:rsid w:val="00990F7A"/>
    <w:rsid w:val="00992ACF"/>
    <w:rsid w:val="00993052"/>
    <w:rsid w:val="00994E9B"/>
    <w:rsid w:val="00995671"/>
    <w:rsid w:val="00995F28"/>
    <w:rsid w:val="009964EF"/>
    <w:rsid w:val="00996BF6"/>
    <w:rsid w:val="0099716F"/>
    <w:rsid w:val="00997888"/>
    <w:rsid w:val="00997EF2"/>
    <w:rsid w:val="009A000F"/>
    <w:rsid w:val="009A12B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46A"/>
    <w:rsid w:val="009B1F27"/>
    <w:rsid w:val="009B1F3F"/>
    <w:rsid w:val="009B45FC"/>
    <w:rsid w:val="009B4A85"/>
    <w:rsid w:val="009B4B2E"/>
    <w:rsid w:val="009B5638"/>
    <w:rsid w:val="009B60BD"/>
    <w:rsid w:val="009B7523"/>
    <w:rsid w:val="009C0528"/>
    <w:rsid w:val="009C0760"/>
    <w:rsid w:val="009C0C3B"/>
    <w:rsid w:val="009C0FCC"/>
    <w:rsid w:val="009C1B79"/>
    <w:rsid w:val="009C2E93"/>
    <w:rsid w:val="009C4268"/>
    <w:rsid w:val="009C551E"/>
    <w:rsid w:val="009C6396"/>
    <w:rsid w:val="009C675D"/>
    <w:rsid w:val="009C68A0"/>
    <w:rsid w:val="009C6CF1"/>
    <w:rsid w:val="009C79E0"/>
    <w:rsid w:val="009D17AE"/>
    <w:rsid w:val="009D2AF8"/>
    <w:rsid w:val="009D2FB6"/>
    <w:rsid w:val="009D30F9"/>
    <w:rsid w:val="009D377A"/>
    <w:rsid w:val="009D3969"/>
    <w:rsid w:val="009D3EF1"/>
    <w:rsid w:val="009D3F6B"/>
    <w:rsid w:val="009D491D"/>
    <w:rsid w:val="009D4F55"/>
    <w:rsid w:val="009D5718"/>
    <w:rsid w:val="009D5D19"/>
    <w:rsid w:val="009D73A9"/>
    <w:rsid w:val="009E08E1"/>
    <w:rsid w:val="009E0A77"/>
    <w:rsid w:val="009E1096"/>
    <w:rsid w:val="009E1152"/>
    <w:rsid w:val="009E4077"/>
    <w:rsid w:val="009E5278"/>
    <w:rsid w:val="009E5634"/>
    <w:rsid w:val="009E5CB3"/>
    <w:rsid w:val="009E5FE0"/>
    <w:rsid w:val="009E637A"/>
    <w:rsid w:val="009E7303"/>
    <w:rsid w:val="009E75BF"/>
    <w:rsid w:val="009E7C3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64B4"/>
    <w:rsid w:val="00A16E71"/>
    <w:rsid w:val="00A17BF9"/>
    <w:rsid w:val="00A20DD1"/>
    <w:rsid w:val="00A20FF8"/>
    <w:rsid w:val="00A21E53"/>
    <w:rsid w:val="00A23221"/>
    <w:rsid w:val="00A2336E"/>
    <w:rsid w:val="00A23605"/>
    <w:rsid w:val="00A2366C"/>
    <w:rsid w:val="00A241F3"/>
    <w:rsid w:val="00A247C5"/>
    <w:rsid w:val="00A2718D"/>
    <w:rsid w:val="00A27BDD"/>
    <w:rsid w:val="00A30413"/>
    <w:rsid w:val="00A306A9"/>
    <w:rsid w:val="00A31394"/>
    <w:rsid w:val="00A314A2"/>
    <w:rsid w:val="00A31DFA"/>
    <w:rsid w:val="00A32248"/>
    <w:rsid w:val="00A324DE"/>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2F02"/>
    <w:rsid w:val="00A748A1"/>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1CAB"/>
    <w:rsid w:val="00AA2D40"/>
    <w:rsid w:val="00AA3269"/>
    <w:rsid w:val="00AA3F6F"/>
    <w:rsid w:val="00AA5834"/>
    <w:rsid w:val="00AA6209"/>
    <w:rsid w:val="00AA62C0"/>
    <w:rsid w:val="00AA7FEC"/>
    <w:rsid w:val="00AB0123"/>
    <w:rsid w:val="00AB1FBA"/>
    <w:rsid w:val="00AB29E6"/>
    <w:rsid w:val="00AB4B36"/>
    <w:rsid w:val="00AB4F19"/>
    <w:rsid w:val="00AB5341"/>
    <w:rsid w:val="00AB5F3C"/>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78C"/>
    <w:rsid w:val="00AD7E32"/>
    <w:rsid w:val="00AE127D"/>
    <w:rsid w:val="00AE32AE"/>
    <w:rsid w:val="00AE3365"/>
    <w:rsid w:val="00AE4478"/>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411"/>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29D0"/>
    <w:rsid w:val="00B133AE"/>
    <w:rsid w:val="00B13A32"/>
    <w:rsid w:val="00B140FF"/>
    <w:rsid w:val="00B148BF"/>
    <w:rsid w:val="00B14A71"/>
    <w:rsid w:val="00B15449"/>
    <w:rsid w:val="00B16104"/>
    <w:rsid w:val="00B16280"/>
    <w:rsid w:val="00B1758D"/>
    <w:rsid w:val="00B17C7A"/>
    <w:rsid w:val="00B20D8E"/>
    <w:rsid w:val="00B20DDA"/>
    <w:rsid w:val="00B20FAE"/>
    <w:rsid w:val="00B222CE"/>
    <w:rsid w:val="00B22496"/>
    <w:rsid w:val="00B22F4F"/>
    <w:rsid w:val="00B25F29"/>
    <w:rsid w:val="00B26961"/>
    <w:rsid w:val="00B26F06"/>
    <w:rsid w:val="00B31A65"/>
    <w:rsid w:val="00B320C7"/>
    <w:rsid w:val="00B3286D"/>
    <w:rsid w:val="00B32B16"/>
    <w:rsid w:val="00B32F5C"/>
    <w:rsid w:val="00B33883"/>
    <w:rsid w:val="00B341EA"/>
    <w:rsid w:val="00B34231"/>
    <w:rsid w:val="00B34288"/>
    <w:rsid w:val="00B3472B"/>
    <w:rsid w:val="00B358B7"/>
    <w:rsid w:val="00B36517"/>
    <w:rsid w:val="00B366A3"/>
    <w:rsid w:val="00B36C60"/>
    <w:rsid w:val="00B36E95"/>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A6B"/>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1987"/>
    <w:rsid w:val="00B720D8"/>
    <w:rsid w:val="00B7315C"/>
    <w:rsid w:val="00B74932"/>
    <w:rsid w:val="00B74FAF"/>
    <w:rsid w:val="00B75647"/>
    <w:rsid w:val="00B75700"/>
    <w:rsid w:val="00B757D7"/>
    <w:rsid w:val="00B75957"/>
    <w:rsid w:val="00B77029"/>
    <w:rsid w:val="00B7766C"/>
    <w:rsid w:val="00B77E8F"/>
    <w:rsid w:val="00B80830"/>
    <w:rsid w:val="00B81048"/>
    <w:rsid w:val="00B81AB1"/>
    <w:rsid w:val="00B81C1A"/>
    <w:rsid w:val="00B81DFF"/>
    <w:rsid w:val="00B82257"/>
    <w:rsid w:val="00B82284"/>
    <w:rsid w:val="00B83B58"/>
    <w:rsid w:val="00B8429E"/>
    <w:rsid w:val="00B8520D"/>
    <w:rsid w:val="00B85798"/>
    <w:rsid w:val="00B85831"/>
    <w:rsid w:val="00B85952"/>
    <w:rsid w:val="00B85FF6"/>
    <w:rsid w:val="00B86932"/>
    <w:rsid w:val="00B87E09"/>
    <w:rsid w:val="00B87FC8"/>
    <w:rsid w:val="00B90906"/>
    <w:rsid w:val="00B90C39"/>
    <w:rsid w:val="00B915C1"/>
    <w:rsid w:val="00B91F19"/>
    <w:rsid w:val="00B91F2C"/>
    <w:rsid w:val="00B92B2C"/>
    <w:rsid w:val="00B933FB"/>
    <w:rsid w:val="00B9348E"/>
    <w:rsid w:val="00B93635"/>
    <w:rsid w:val="00B93E05"/>
    <w:rsid w:val="00B94D5A"/>
    <w:rsid w:val="00B95158"/>
    <w:rsid w:val="00B952F9"/>
    <w:rsid w:val="00B9580D"/>
    <w:rsid w:val="00B96118"/>
    <w:rsid w:val="00B964C9"/>
    <w:rsid w:val="00B96B52"/>
    <w:rsid w:val="00B96BCC"/>
    <w:rsid w:val="00B96F66"/>
    <w:rsid w:val="00B97780"/>
    <w:rsid w:val="00B978E9"/>
    <w:rsid w:val="00BA486E"/>
    <w:rsid w:val="00BA50A1"/>
    <w:rsid w:val="00BA58A9"/>
    <w:rsid w:val="00BA5911"/>
    <w:rsid w:val="00BA693A"/>
    <w:rsid w:val="00BA699F"/>
    <w:rsid w:val="00BB0019"/>
    <w:rsid w:val="00BB09DB"/>
    <w:rsid w:val="00BB1080"/>
    <w:rsid w:val="00BB1163"/>
    <w:rsid w:val="00BB42CD"/>
    <w:rsid w:val="00BB488E"/>
    <w:rsid w:val="00BB4ED1"/>
    <w:rsid w:val="00BB7332"/>
    <w:rsid w:val="00BB76D4"/>
    <w:rsid w:val="00BB7D12"/>
    <w:rsid w:val="00BC0135"/>
    <w:rsid w:val="00BC0A7F"/>
    <w:rsid w:val="00BC0F7D"/>
    <w:rsid w:val="00BC171B"/>
    <w:rsid w:val="00BC273D"/>
    <w:rsid w:val="00BC2F40"/>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2DF"/>
    <w:rsid w:val="00BD640F"/>
    <w:rsid w:val="00BD6484"/>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469"/>
    <w:rsid w:val="00BF0D12"/>
    <w:rsid w:val="00BF0E53"/>
    <w:rsid w:val="00BF1826"/>
    <w:rsid w:val="00BF2967"/>
    <w:rsid w:val="00BF3B4C"/>
    <w:rsid w:val="00BF4B84"/>
    <w:rsid w:val="00BF4C17"/>
    <w:rsid w:val="00BF4F49"/>
    <w:rsid w:val="00BF508D"/>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5C12"/>
    <w:rsid w:val="00C16B9E"/>
    <w:rsid w:val="00C16D34"/>
    <w:rsid w:val="00C178A8"/>
    <w:rsid w:val="00C179DB"/>
    <w:rsid w:val="00C21DCA"/>
    <w:rsid w:val="00C2218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58FD"/>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A6D"/>
    <w:rsid w:val="00C62F40"/>
    <w:rsid w:val="00C64484"/>
    <w:rsid w:val="00C66F25"/>
    <w:rsid w:val="00C7004E"/>
    <w:rsid w:val="00C714EA"/>
    <w:rsid w:val="00C72833"/>
    <w:rsid w:val="00C728AB"/>
    <w:rsid w:val="00C72ACC"/>
    <w:rsid w:val="00C72B36"/>
    <w:rsid w:val="00C74F64"/>
    <w:rsid w:val="00C76BBD"/>
    <w:rsid w:val="00C779CC"/>
    <w:rsid w:val="00C77ADE"/>
    <w:rsid w:val="00C77F3D"/>
    <w:rsid w:val="00C80C63"/>
    <w:rsid w:val="00C813E0"/>
    <w:rsid w:val="00C813E3"/>
    <w:rsid w:val="00C8220F"/>
    <w:rsid w:val="00C82D02"/>
    <w:rsid w:val="00C83065"/>
    <w:rsid w:val="00C831A0"/>
    <w:rsid w:val="00C83310"/>
    <w:rsid w:val="00C83646"/>
    <w:rsid w:val="00C84518"/>
    <w:rsid w:val="00C84CCC"/>
    <w:rsid w:val="00C857F0"/>
    <w:rsid w:val="00C85B7D"/>
    <w:rsid w:val="00C85F0C"/>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483"/>
    <w:rsid w:val="00CA6A82"/>
    <w:rsid w:val="00CA6CBE"/>
    <w:rsid w:val="00CA729B"/>
    <w:rsid w:val="00CA737E"/>
    <w:rsid w:val="00CB0BB7"/>
    <w:rsid w:val="00CB0C54"/>
    <w:rsid w:val="00CB14AB"/>
    <w:rsid w:val="00CB2460"/>
    <w:rsid w:val="00CB29B9"/>
    <w:rsid w:val="00CB2BA7"/>
    <w:rsid w:val="00CB36DE"/>
    <w:rsid w:val="00CB4E82"/>
    <w:rsid w:val="00CB5883"/>
    <w:rsid w:val="00CB5CE1"/>
    <w:rsid w:val="00CB66E7"/>
    <w:rsid w:val="00CB7A42"/>
    <w:rsid w:val="00CB7B37"/>
    <w:rsid w:val="00CB7BFF"/>
    <w:rsid w:val="00CC019B"/>
    <w:rsid w:val="00CC01DC"/>
    <w:rsid w:val="00CC0458"/>
    <w:rsid w:val="00CC2FFB"/>
    <w:rsid w:val="00CC3C6C"/>
    <w:rsid w:val="00CC4973"/>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DEC"/>
    <w:rsid w:val="00CE36CF"/>
    <w:rsid w:val="00CE3A8D"/>
    <w:rsid w:val="00CE403C"/>
    <w:rsid w:val="00CE63B5"/>
    <w:rsid w:val="00CE63FE"/>
    <w:rsid w:val="00CE741C"/>
    <w:rsid w:val="00CE7B1A"/>
    <w:rsid w:val="00CF032B"/>
    <w:rsid w:val="00CF0B5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4A"/>
    <w:rsid w:val="00D10A60"/>
    <w:rsid w:val="00D11024"/>
    <w:rsid w:val="00D12DC2"/>
    <w:rsid w:val="00D1319E"/>
    <w:rsid w:val="00D13946"/>
    <w:rsid w:val="00D13A65"/>
    <w:rsid w:val="00D14176"/>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6BD0"/>
    <w:rsid w:val="00D272FB"/>
    <w:rsid w:val="00D2767D"/>
    <w:rsid w:val="00D30096"/>
    <w:rsid w:val="00D30750"/>
    <w:rsid w:val="00D30DB2"/>
    <w:rsid w:val="00D31CDD"/>
    <w:rsid w:val="00D33030"/>
    <w:rsid w:val="00D33457"/>
    <w:rsid w:val="00D338F2"/>
    <w:rsid w:val="00D37279"/>
    <w:rsid w:val="00D40914"/>
    <w:rsid w:val="00D40A15"/>
    <w:rsid w:val="00D40B41"/>
    <w:rsid w:val="00D41AE6"/>
    <w:rsid w:val="00D43473"/>
    <w:rsid w:val="00D435E9"/>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265"/>
    <w:rsid w:val="00D554AE"/>
    <w:rsid w:val="00D557BC"/>
    <w:rsid w:val="00D55A22"/>
    <w:rsid w:val="00D55C61"/>
    <w:rsid w:val="00D56238"/>
    <w:rsid w:val="00D56C0D"/>
    <w:rsid w:val="00D56C49"/>
    <w:rsid w:val="00D57085"/>
    <w:rsid w:val="00D573EA"/>
    <w:rsid w:val="00D60688"/>
    <w:rsid w:val="00D608A5"/>
    <w:rsid w:val="00D61B3C"/>
    <w:rsid w:val="00D62410"/>
    <w:rsid w:val="00D62825"/>
    <w:rsid w:val="00D62F02"/>
    <w:rsid w:val="00D63071"/>
    <w:rsid w:val="00D64C70"/>
    <w:rsid w:val="00D651D4"/>
    <w:rsid w:val="00D65454"/>
    <w:rsid w:val="00D6599B"/>
    <w:rsid w:val="00D67A51"/>
    <w:rsid w:val="00D70A8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8C"/>
    <w:rsid w:val="00D81DCB"/>
    <w:rsid w:val="00D82117"/>
    <w:rsid w:val="00D82521"/>
    <w:rsid w:val="00D829CD"/>
    <w:rsid w:val="00D82C8B"/>
    <w:rsid w:val="00D831B5"/>
    <w:rsid w:val="00D83395"/>
    <w:rsid w:val="00D838D9"/>
    <w:rsid w:val="00D8439F"/>
    <w:rsid w:val="00D857E8"/>
    <w:rsid w:val="00D85A1D"/>
    <w:rsid w:val="00D87289"/>
    <w:rsid w:val="00D87404"/>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636"/>
    <w:rsid w:val="00DA6832"/>
    <w:rsid w:val="00DA7A03"/>
    <w:rsid w:val="00DB01C3"/>
    <w:rsid w:val="00DB1818"/>
    <w:rsid w:val="00DB1E4B"/>
    <w:rsid w:val="00DB2778"/>
    <w:rsid w:val="00DB2D49"/>
    <w:rsid w:val="00DB3203"/>
    <w:rsid w:val="00DB4672"/>
    <w:rsid w:val="00DB486A"/>
    <w:rsid w:val="00DB4FA9"/>
    <w:rsid w:val="00DB5078"/>
    <w:rsid w:val="00DB551C"/>
    <w:rsid w:val="00DB5F5D"/>
    <w:rsid w:val="00DB6991"/>
    <w:rsid w:val="00DB6AA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B8"/>
    <w:rsid w:val="00DD11F0"/>
    <w:rsid w:val="00DD12DA"/>
    <w:rsid w:val="00DD170F"/>
    <w:rsid w:val="00DD3A73"/>
    <w:rsid w:val="00DD60B2"/>
    <w:rsid w:val="00DD6534"/>
    <w:rsid w:val="00DD699C"/>
    <w:rsid w:val="00DD7298"/>
    <w:rsid w:val="00DD788D"/>
    <w:rsid w:val="00DE2E94"/>
    <w:rsid w:val="00DE39D0"/>
    <w:rsid w:val="00DE521E"/>
    <w:rsid w:val="00DE60D0"/>
    <w:rsid w:val="00DE628D"/>
    <w:rsid w:val="00DE7274"/>
    <w:rsid w:val="00DE7A38"/>
    <w:rsid w:val="00DF042B"/>
    <w:rsid w:val="00DF0B5C"/>
    <w:rsid w:val="00DF165A"/>
    <w:rsid w:val="00DF1CDD"/>
    <w:rsid w:val="00DF1FE2"/>
    <w:rsid w:val="00DF226C"/>
    <w:rsid w:val="00DF2B1F"/>
    <w:rsid w:val="00DF2D63"/>
    <w:rsid w:val="00DF2F7D"/>
    <w:rsid w:val="00DF4BAC"/>
    <w:rsid w:val="00DF627F"/>
    <w:rsid w:val="00DF62CD"/>
    <w:rsid w:val="00DF6444"/>
    <w:rsid w:val="00DF6509"/>
    <w:rsid w:val="00DF68BE"/>
    <w:rsid w:val="00DF7F9F"/>
    <w:rsid w:val="00E0001E"/>
    <w:rsid w:val="00E0059A"/>
    <w:rsid w:val="00E00D97"/>
    <w:rsid w:val="00E01158"/>
    <w:rsid w:val="00E021FD"/>
    <w:rsid w:val="00E02491"/>
    <w:rsid w:val="00E02BFE"/>
    <w:rsid w:val="00E03F1B"/>
    <w:rsid w:val="00E04692"/>
    <w:rsid w:val="00E04CC9"/>
    <w:rsid w:val="00E0606A"/>
    <w:rsid w:val="00E07AE1"/>
    <w:rsid w:val="00E11B9A"/>
    <w:rsid w:val="00E12540"/>
    <w:rsid w:val="00E12652"/>
    <w:rsid w:val="00E1291C"/>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ABE"/>
    <w:rsid w:val="00E23B61"/>
    <w:rsid w:val="00E24BE2"/>
    <w:rsid w:val="00E255D9"/>
    <w:rsid w:val="00E25A20"/>
    <w:rsid w:val="00E26A37"/>
    <w:rsid w:val="00E26E20"/>
    <w:rsid w:val="00E27B0D"/>
    <w:rsid w:val="00E306DF"/>
    <w:rsid w:val="00E30E12"/>
    <w:rsid w:val="00E30F34"/>
    <w:rsid w:val="00E317A7"/>
    <w:rsid w:val="00E32BF2"/>
    <w:rsid w:val="00E32E14"/>
    <w:rsid w:val="00E3475E"/>
    <w:rsid w:val="00E36236"/>
    <w:rsid w:val="00E366D9"/>
    <w:rsid w:val="00E37077"/>
    <w:rsid w:val="00E37FDD"/>
    <w:rsid w:val="00E40A99"/>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048D"/>
    <w:rsid w:val="00E51728"/>
    <w:rsid w:val="00E517FE"/>
    <w:rsid w:val="00E51C99"/>
    <w:rsid w:val="00E51E3E"/>
    <w:rsid w:val="00E51EF0"/>
    <w:rsid w:val="00E520AF"/>
    <w:rsid w:val="00E522DC"/>
    <w:rsid w:val="00E527EF"/>
    <w:rsid w:val="00E53AAA"/>
    <w:rsid w:val="00E54057"/>
    <w:rsid w:val="00E541C6"/>
    <w:rsid w:val="00E54913"/>
    <w:rsid w:val="00E54A4C"/>
    <w:rsid w:val="00E5663E"/>
    <w:rsid w:val="00E56E18"/>
    <w:rsid w:val="00E578F6"/>
    <w:rsid w:val="00E604D7"/>
    <w:rsid w:val="00E611FE"/>
    <w:rsid w:val="00E61313"/>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720"/>
    <w:rsid w:val="00E87005"/>
    <w:rsid w:val="00E87047"/>
    <w:rsid w:val="00E87C3F"/>
    <w:rsid w:val="00E87D15"/>
    <w:rsid w:val="00E87E91"/>
    <w:rsid w:val="00E91296"/>
    <w:rsid w:val="00E916F7"/>
    <w:rsid w:val="00E91877"/>
    <w:rsid w:val="00E91895"/>
    <w:rsid w:val="00E91929"/>
    <w:rsid w:val="00E92268"/>
    <w:rsid w:val="00E9228E"/>
    <w:rsid w:val="00E93CDC"/>
    <w:rsid w:val="00E9415C"/>
    <w:rsid w:val="00E945F7"/>
    <w:rsid w:val="00E94A51"/>
    <w:rsid w:val="00E94F2D"/>
    <w:rsid w:val="00E9568B"/>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529C"/>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5021"/>
    <w:rsid w:val="00ED6C7B"/>
    <w:rsid w:val="00ED6E81"/>
    <w:rsid w:val="00ED744C"/>
    <w:rsid w:val="00ED77A0"/>
    <w:rsid w:val="00EE11B0"/>
    <w:rsid w:val="00EE188A"/>
    <w:rsid w:val="00EE62D0"/>
    <w:rsid w:val="00EF0100"/>
    <w:rsid w:val="00EF07B4"/>
    <w:rsid w:val="00EF168D"/>
    <w:rsid w:val="00EF28EA"/>
    <w:rsid w:val="00EF2C23"/>
    <w:rsid w:val="00EF3CC5"/>
    <w:rsid w:val="00EF4022"/>
    <w:rsid w:val="00EF4545"/>
    <w:rsid w:val="00EF52C9"/>
    <w:rsid w:val="00EF56EC"/>
    <w:rsid w:val="00EF5D72"/>
    <w:rsid w:val="00EF5DFF"/>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026"/>
    <w:rsid w:val="00F10382"/>
    <w:rsid w:val="00F103C9"/>
    <w:rsid w:val="00F11B4A"/>
    <w:rsid w:val="00F122D6"/>
    <w:rsid w:val="00F12FB5"/>
    <w:rsid w:val="00F145E0"/>
    <w:rsid w:val="00F1494F"/>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1C6"/>
    <w:rsid w:val="00F352C4"/>
    <w:rsid w:val="00F40EF9"/>
    <w:rsid w:val="00F41742"/>
    <w:rsid w:val="00F41A2A"/>
    <w:rsid w:val="00F422B5"/>
    <w:rsid w:val="00F428A0"/>
    <w:rsid w:val="00F42E8F"/>
    <w:rsid w:val="00F43698"/>
    <w:rsid w:val="00F44351"/>
    <w:rsid w:val="00F47D87"/>
    <w:rsid w:val="00F511F2"/>
    <w:rsid w:val="00F51F52"/>
    <w:rsid w:val="00F52161"/>
    <w:rsid w:val="00F5343A"/>
    <w:rsid w:val="00F53D87"/>
    <w:rsid w:val="00F54E20"/>
    <w:rsid w:val="00F55088"/>
    <w:rsid w:val="00F56246"/>
    <w:rsid w:val="00F567A2"/>
    <w:rsid w:val="00F56B2B"/>
    <w:rsid w:val="00F57A5A"/>
    <w:rsid w:val="00F57B7C"/>
    <w:rsid w:val="00F6021D"/>
    <w:rsid w:val="00F60320"/>
    <w:rsid w:val="00F612BD"/>
    <w:rsid w:val="00F621E5"/>
    <w:rsid w:val="00F62768"/>
    <w:rsid w:val="00F62E3E"/>
    <w:rsid w:val="00F639BA"/>
    <w:rsid w:val="00F648EB"/>
    <w:rsid w:val="00F64EF1"/>
    <w:rsid w:val="00F650DD"/>
    <w:rsid w:val="00F653B8"/>
    <w:rsid w:val="00F65B42"/>
    <w:rsid w:val="00F7093F"/>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63D"/>
    <w:rsid w:val="00F76FC3"/>
    <w:rsid w:val="00F7784A"/>
    <w:rsid w:val="00F801A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2A31"/>
    <w:rsid w:val="00F93503"/>
    <w:rsid w:val="00F93C17"/>
    <w:rsid w:val="00F93E52"/>
    <w:rsid w:val="00F94CBB"/>
    <w:rsid w:val="00F94FE7"/>
    <w:rsid w:val="00F958D8"/>
    <w:rsid w:val="00F962B9"/>
    <w:rsid w:val="00F96C70"/>
    <w:rsid w:val="00F971F5"/>
    <w:rsid w:val="00F9755F"/>
    <w:rsid w:val="00F97669"/>
    <w:rsid w:val="00F97B07"/>
    <w:rsid w:val="00F97B43"/>
    <w:rsid w:val="00FA0905"/>
    <w:rsid w:val="00FA1266"/>
    <w:rsid w:val="00FA1367"/>
    <w:rsid w:val="00FA13C4"/>
    <w:rsid w:val="00FA1ADD"/>
    <w:rsid w:val="00FA2437"/>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16E0"/>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1B"/>
    <w:rsid w:val="00FC3170"/>
    <w:rsid w:val="00FC3B0C"/>
    <w:rsid w:val="00FC4221"/>
    <w:rsid w:val="00FC46B9"/>
    <w:rsid w:val="00FC4B39"/>
    <w:rsid w:val="00FC53DD"/>
    <w:rsid w:val="00FC58E5"/>
    <w:rsid w:val="00FC629B"/>
    <w:rsid w:val="00FC65F5"/>
    <w:rsid w:val="00FC6D6B"/>
    <w:rsid w:val="00FC7444"/>
    <w:rsid w:val="00FC7A23"/>
    <w:rsid w:val="00FD1039"/>
    <w:rsid w:val="00FD1F6E"/>
    <w:rsid w:val="00FD351C"/>
    <w:rsid w:val="00FD39FD"/>
    <w:rsid w:val="00FD3D64"/>
    <w:rsid w:val="00FD43BE"/>
    <w:rsid w:val="00FD496A"/>
    <w:rsid w:val="00FD49CD"/>
    <w:rsid w:val="00FD563B"/>
    <w:rsid w:val="00FD5834"/>
    <w:rsid w:val="00FD6246"/>
    <w:rsid w:val="00FD63EF"/>
    <w:rsid w:val="00FD7419"/>
    <w:rsid w:val="00FD7426"/>
    <w:rsid w:val="00FE124A"/>
    <w:rsid w:val="00FE14A5"/>
    <w:rsid w:val="00FE20F7"/>
    <w:rsid w:val="00FE320A"/>
    <w:rsid w:val="00FE3456"/>
    <w:rsid w:val="00FE53B6"/>
    <w:rsid w:val="00FE585A"/>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03DE"/>
    <w:pPr>
      <w:overflowPunct w:val="0"/>
      <w:autoSpaceDE w:val="0"/>
      <w:autoSpaceDN w:val="0"/>
      <w:adjustRightInd w:val="0"/>
      <w:spacing w:before="80" w:after="10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rsid w:val="002826BE"/>
    <w:pPr>
      <w:outlineLvl w:val="5"/>
    </w:pPr>
  </w:style>
  <w:style w:type="paragraph" w:styleId="7">
    <w:name w:val="heading 7"/>
    <w:basedOn w:val="H6"/>
    <w:next w:val="a"/>
    <w:link w:val="70"/>
    <w:rsid w:val="002826BE"/>
    <w:pPr>
      <w:outlineLvl w:val="6"/>
    </w:pPr>
  </w:style>
  <w:style w:type="paragraph" w:styleId="8">
    <w:name w:val="heading 8"/>
    <w:basedOn w:val="1"/>
    <w:next w:val="a"/>
    <w:link w:val="80"/>
    <w:rsid w:val="002826BE"/>
    <w:pPr>
      <w:ind w:left="0" w:firstLine="0"/>
      <w:outlineLvl w:val="7"/>
    </w:pPr>
  </w:style>
  <w:style w:type="paragraph" w:styleId="9">
    <w:name w:val="heading 9"/>
    <w:basedOn w:val="8"/>
    <w:next w:val="a"/>
    <w:link w:val="90"/>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rsid w:val="002826BE"/>
    <w:rPr>
      <w:b/>
      <w:position w:val="6"/>
      <w:sz w:val="16"/>
    </w:rPr>
  </w:style>
  <w:style w:type="paragraph" w:styleId="ab">
    <w:name w:val="footnote text"/>
    <w:basedOn w:val="a"/>
    <w:link w:val="ac"/>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uiPriority w:val="99"/>
    <w:rsid w:val="00E51EF0"/>
    <w:rPr>
      <w:sz w:val="16"/>
      <w:szCs w:val="16"/>
    </w:rPr>
  </w:style>
  <w:style w:type="character" w:customStyle="1" w:styleId="B3Char2">
    <w:name w:val="B3 Char2"/>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a"/>
    <w:next w:val="a"/>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annotation text"/>
    <w:basedOn w:val="a"/>
    <w:link w:val="af7"/>
    <w:uiPriority w:val="99"/>
    <w:unhideWhenUsed/>
    <w:rsid w:val="004C60F2"/>
    <w:pPr>
      <w:textAlignment w:val="auto"/>
    </w:pPr>
    <w:rPr>
      <w:lang w:val="x-none" w:eastAsia="x-none"/>
    </w:rPr>
  </w:style>
  <w:style w:type="character" w:customStyle="1" w:styleId="af7">
    <w:name w:val="批注文字 字符"/>
    <w:basedOn w:val="a0"/>
    <w:link w:val="af6"/>
    <w:uiPriority w:val="99"/>
    <w:qFormat/>
    <w:rsid w:val="004C60F2"/>
    <w:rPr>
      <w:rFonts w:eastAsia="Times New Roman"/>
      <w:lang w:val="x-none" w:eastAsia="x-none"/>
    </w:rPr>
  </w:style>
  <w:style w:type="paragraph" w:customStyle="1" w:styleId="3GPPAgreements">
    <w:name w:val="3GPP Agreements"/>
    <w:basedOn w:val="a"/>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uiPriority w:val="99"/>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a"/>
    <w:next w:val="a"/>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a"/>
    <w:rsid w:val="00FF60C0"/>
    <w:pPr>
      <w:numPr>
        <w:numId w:val="13"/>
      </w:numPr>
      <w:tabs>
        <w:tab w:val="left" w:pos="1701"/>
      </w:tabs>
    </w:pPr>
    <w:rPr>
      <w:rFonts w:eastAsia="宋体"/>
      <w:b/>
      <w:bCs/>
      <w:lang w:eastAsia="zh-CN"/>
    </w:rPr>
  </w:style>
  <w:style w:type="paragraph" w:customStyle="1" w:styleId="Observation-HW">
    <w:name w:val="Observation-HW"/>
    <w:basedOn w:val="a"/>
    <w:link w:val="Observation-HWChar"/>
    <w:qFormat/>
    <w:rsid w:val="00B42223"/>
    <w:pPr>
      <w:ind w:left="1558" w:hangingChars="776" w:hanging="1558"/>
    </w:pPr>
    <w:rPr>
      <w:b/>
      <w:lang w:eastAsia="en-GB"/>
    </w:rPr>
  </w:style>
  <w:style w:type="character" w:customStyle="1" w:styleId="Observation-HWChar">
    <w:name w:val="Observation-HW Char"/>
    <w:basedOn w:val="a0"/>
    <w:link w:val="Observation-HW"/>
    <w:rsid w:val="00B42223"/>
    <w:rPr>
      <w:rFonts w:eastAsia="Times New Roman"/>
      <w:b/>
      <w:lang w:eastAsia="en-GB"/>
    </w:rPr>
  </w:style>
  <w:style w:type="paragraph" w:customStyle="1" w:styleId="Proposal">
    <w:name w:val="Proposal"/>
    <w:basedOn w:val="a"/>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a"/>
    <w:link w:val="Proposal-HWChar"/>
    <w:qFormat/>
    <w:rsid w:val="00243C6F"/>
    <w:pPr>
      <w:ind w:left="1273" w:right="2" w:hangingChars="634" w:hanging="1273"/>
    </w:pPr>
    <w:rPr>
      <w:b/>
      <w:lang w:eastAsia="en-GB"/>
    </w:rPr>
  </w:style>
  <w:style w:type="character" w:customStyle="1" w:styleId="Proposal-HWChar">
    <w:name w:val="Proposal-HW Char"/>
    <w:basedOn w:val="a0"/>
    <w:link w:val="Proposal-HW"/>
    <w:rsid w:val="00243C6F"/>
    <w:rPr>
      <w:rFonts w:eastAsia="Times New Roman"/>
      <w:b/>
      <w:lang w:eastAsia="en-GB"/>
    </w:rPr>
  </w:style>
  <w:style w:type="paragraph" w:customStyle="1" w:styleId="Recommend-1">
    <w:name w:val="Recommend-1"/>
    <w:basedOn w:val="a"/>
    <w:link w:val="Recommend-1Char"/>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a"/>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af8"/>
    <w:link w:val="Sub-bulletofproposalChar"/>
    <w:qFormat/>
    <w:rsid w:val="00B42223"/>
    <w:pPr>
      <w:numPr>
        <w:numId w:val="18"/>
      </w:numPr>
      <w:overflowPunct/>
      <w:autoSpaceDE/>
      <w:autoSpaceDN/>
      <w:adjustRightInd/>
      <w:ind w:leftChars="567" w:left="1417" w:hangingChars="141" w:hanging="283"/>
      <w:textAlignment w:val="auto"/>
    </w:pPr>
    <w:rPr>
      <w:rFonts w:cs="Calibri"/>
      <w:b/>
      <w:lang w:eastAsia="en-GB"/>
    </w:rPr>
  </w:style>
  <w:style w:type="character" w:customStyle="1" w:styleId="Sub-bulletofproposalChar">
    <w:name w:val="Sub-bullet of proposal Char"/>
    <w:basedOn w:val="a0"/>
    <w:link w:val="Sub-bulletofproposal"/>
    <w:qFormat/>
    <w:rsid w:val="00B42223"/>
    <w:rPr>
      <w:rFonts w:eastAsia="Times New Roman" w:cs="Calibri"/>
      <w:b/>
      <w:lang w:eastAsia="en-GB"/>
    </w:rPr>
  </w:style>
  <w:style w:type="paragraph" w:styleId="af8">
    <w:name w:val="List Paragraph"/>
    <w:basedOn w:val="a"/>
    <w:link w:val="af9"/>
    <w:uiPriority w:val="34"/>
    <w:qFormat/>
    <w:rsid w:val="00FF60C0"/>
    <w:pPr>
      <w:ind w:firstLineChars="200" w:firstLine="420"/>
    </w:pPr>
  </w:style>
  <w:style w:type="paragraph" w:styleId="afa">
    <w:name w:val="annotation subject"/>
    <w:basedOn w:val="af6"/>
    <w:next w:val="af6"/>
    <w:link w:val="afb"/>
    <w:semiHidden/>
    <w:unhideWhenUsed/>
    <w:rsid w:val="00570345"/>
    <w:pPr>
      <w:textAlignment w:val="baseline"/>
    </w:pPr>
    <w:rPr>
      <w:b/>
      <w:bCs/>
      <w:lang w:val="en-GB" w:eastAsia="ja-JP"/>
    </w:rPr>
  </w:style>
  <w:style w:type="character" w:customStyle="1" w:styleId="afb">
    <w:name w:val="批注主题 字符"/>
    <w:basedOn w:val="af7"/>
    <w:link w:val="afa"/>
    <w:semiHidden/>
    <w:rsid w:val="00570345"/>
    <w:rPr>
      <w:rFonts w:eastAsia="Times New Roman"/>
      <w:b/>
      <w:bCs/>
      <w:lang w:val="x-none" w:eastAsia="x-none"/>
    </w:rPr>
  </w:style>
  <w:style w:type="table" w:styleId="afc">
    <w:name w:val="Table Grid"/>
    <w:basedOn w:val="a1"/>
    <w:uiPriority w:val="3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813E3"/>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813E3"/>
    <w:rPr>
      <w:rFonts w:ascii="Arial" w:eastAsia="MS Mincho" w:hAnsi="Arial"/>
      <w:szCs w:val="24"/>
      <w:lang w:eastAsia="en-GB"/>
    </w:rPr>
  </w:style>
  <w:style w:type="character" w:customStyle="1" w:styleId="af9">
    <w:name w:val="列表段落 字符"/>
    <w:link w:val="af8"/>
    <w:uiPriority w:val="99"/>
    <w:qFormat/>
    <w:locked/>
    <w:rsid w:val="00C813E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175554">
      <w:bodyDiv w:val="1"/>
      <w:marLeft w:val="0"/>
      <w:marRight w:val="0"/>
      <w:marTop w:val="0"/>
      <w:marBottom w:val="0"/>
      <w:divBdr>
        <w:top w:val="none" w:sz="0" w:space="0" w:color="auto"/>
        <w:left w:val="none" w:sz="0" w:space="0" w:color="auto"/>
        <w:bottom w:val="none" w:sz="0" w:space="0" w:color="auto"/>
        <w:right w:val="none" w:sz="0" w:space="0" w:color="auto"/>
      </w:divBdr>
      <w:divsChild>
        <w:div w:id="1848595852">
          <w:marLeft w:val="1771"/>
          <w:marRight w:val="0"/>
          <w:marTop w:val="0"/>
          <w:marBottom w:val="120"/>
          <w:divBdr>
            <w:top w:val="none" w:sz="0" w:space="0" w:color="auto"/>
            <w:left w:val="none" w:sz="0" w:space="0" w:color="auto"/>
            <w:bottom w:val="none" w:sz="0" w:space="0" w:color="auto"/>
            <w:right w:val="none" w:sz="0" w:space="0" w:color="auto"/>
          </w:divBdr>
        </w:div>
        <w:div w:id="440339026">
          <w:marLeft w:val="1771"/>
          <w:marRight w:val="0"/>
          <w:marTop w:val="0"/>
          <w:marBottom w:val="120"/>
          <w:divBdr>
            <w:top w:val="none" w:sz="0" w:space="0" w:color="auto"/>
            <w:left w:val="none" w:sz="0" w:space="0" w:color="auto"/>
            <w:bottom w:val="none" w:sz="0" w:space="0" w:color="auto"/>
            <w:right w:val="none" w:sz="0" w:space="0" w:color="auto"/>
          </w:divBdr>
        </w:div>
        <w:div w:id="120344295">
          <w:marLeft w:val="1771"/>
          <w:marRight w:val="0"/>
          <w:marTop w:val="0"/>
          <w:marBottom w:val="120"/>
          <w:divBdr>
            <w:top w:val="none" w:sz="0" w:space="0" w:color="auto"/>
            <w:left w:val="none" w:sz="0" w:space="0" w:color="auto"/>
            <w:bottom w:val="none" w:sz="0" w:space="0" w:color="auto"/>
            <w:right w:val="none" w:sz="0" w:space="0" w:color="auto"/>
          </w:divBdr>
        </w:div>
      </w:divsChild>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2CF399-C558-4147-A28B-FD028123C556}">
  <ds:schemaRefs>
    <ds:schemaRef ds:uri="http://schemas.openxmlformats.org/officeDocument/2006/bibliography"/>
  </ds:schemaRefs>
</ds:datastoreItem>
</file>

<file path=customXml/itemProps2.xml><?xml version="1.0" encoding="utf-8"?>
<ds:datastoreItem xmlns:ds="http://schemas.openxmlformats.org/officeDocument/2006/customXml" ds:itemID="{1FF18AF8-9A06-4CA1-AE07-59318D2A0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685</TotalTime>
  <Pages>9</Pages>
  <Words>4168</Words>
  <Characters>23761</Characters>
  <Application>Microsoft Office Word</Application>
  <DocSecurity>0</DocSecurity>
  <Lines>198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27874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 - Yiru</cp:lastModifiedBy>
  <cp:revision>155</cp:revision>
  <dcterms:created xsi:type="dcterms:W3CDTF">2025-01-21T16:25:00Z</dcterms:created>
  <dcterms:modified xsi:type="dcterms:W3CDTF">2025-02-07T01:24:00Z</dcterms:modified>
  <cp:version>Template_v3.3</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1738804021</vt:lpwstr>
  </property>
</Properties>
</file>